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4EC3B22E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51EEBC89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61D3A8CF" w14:textId="77777777" w:rsidR="00337309" w:rsidRDefault="00337309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>
        <w:rPr>
          <w:rFonts w:ascii="Righteous" w:hAnsi="Righteous"/>
          <w:b/>
          <w:caps/>
          <w:color w:val="CF073B"/>
          <w:sz w:val="40"/>
        </w:rPr>
        <w:t>JHL's strike locations Monday 11 March 2024 12.01 am – Sunday 24 March 2024 11.59 pm</w:t>
      </w:r>
    </w:p>
    <w:p w14:paraId="28E7579A" w14:textId="4EBB0525" w:rsidR="00337309" w:rsidRDefault="00337309" w:rsidP="00337309">
      <w:pPr>
        <w:pStyle w:val="JHLLeipteksti"/>
        <w:rPr>
          <w:rFonts w:ascii="Barlow Condensed SemiBold" w:hAnsi="Barlow Condensed SemiBold"/>
          <w:color w:val="CF073B"/>
          <w:sz w:val="24"/>
          <w:szCs w:val="24"/>
        </w:rPr>
      </w:pPr>
      <w:r>
        <w:rPr>
          <w:rFonts w:ascii="Barlow Condensed SemiBold" w:hAnsi="Barlow Condensed SemiBold"/>
          <w:color w:val="CF073B"/>
          <w:sz w:val="24"/>
        </w:rPr>
        <w:br/>
        <w:t xml:space="preserve">The political industrial action applies to work done in the following workplaces covered by Service Sector Employers Palta’s collective agreement: </w:t>
      </w:r>
    </w:p>
    <w:p w14:paraId="461E7327" w14:textId="6E5AB53A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Etelä-Suomen Satamapalvelut Oy</w:t>
      </w:r>
    </w:p>
    <w:p w14:paraId="19348B24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Helsingin Satama Oy</w:t>
      </w:r>
    </w:p>
    <w:p w14:paraId="0FCAB41B" w14:textId="77777777" w:rsidR="00337309" w:rsidRPr="00BC3F37" w:rsidRDefault="00337309" w:rsidP="00337309">
      <w:pPr>
        <w:pStyle w:val="JHLLeipteksti"/>
        <w:rPr>
          <w:lang w:val="sv-SE"/>
        </w:rPr>
      </w:pPr>
      <w:r w:rsidRPr="00BC3F37">
        <w:rPr>
          <w:lang w:val="sv-SE"/>
        </w:rPr>
        <w:t>-</w:t>
      </w:r>
      <w:r w:rsidRPr="00BC3F37">
        <w:rPr>
          <w:lang w:val="sv-SE"/>
        </w:rPr>
        <w:tab/>
        <w:t xml:space="preserve">Kokkolan </w:t>
      </w:r>
      <w:proofErr w:type="spellStart"/>
      <w:r w:rsidRPr="00BC3F37">
        <w:rPr>
          <w:lang w:val="sv-SE"/>
        </w:rPr>
        <w:t>Satama</w:t>
      </w:r>
      <w:proofErr w:type="spellEnd"/>
      <w:r w:rsidRPr="00BC3F37">
        <w:rPr>
          <w:lang w:val="sv-SE"/>
        </w:rPr>
        <w:t xml:space="preserve"> Oy</w:t>
      </w:r>
    </w:p>
    <w:p w14:paraId="6E6C22FB" w14:textId="77777777" w:rsidR="00337309" w:rsidRPr="00BC3F37" w:rsidRDefault="00337309" w:rsidP="00337309">
      <w:pPr>
        <w:pStyle w:val="JHLLeipteksti"/>
        <w:rPr>
          <w:lang w:val="sv-SE"/>
        </w:rPr>
      </w:pPr>
      <w:r w:rsidRPr="00BC3F37">
        <w:rPr>
          <w:lang w:val="sv-SE"/>
        </w:rPr>
        <w:t>-</w:t>
      </w:r>
      <w:r w:rsidRPr="00BC3F37">
        <w:rPr>
          <w:lang w:val="sv-SE"/>
        </w:rPr>
        <w:tab/>
        <w:t>Kvarkenhamnar Aktiebolag, Filial I Finland/</w:t>
      </w:r>
      <w:proofErr w:type="spellStart"/>
      <w:r w:rsidRPr="00BC3F37">
        <w:rPr>
          <w:lang w:val="sv-SE"/>
        </w:rPr>
        <w:t>Merenkurkun</w:t>
      </w:r>
      <w:proofErr w:type="spellEnd"/>
      <w:r w:rsidRPr="00BC3F37">
        <w:rPr>
          <w:lang w:val="sv-SE"/>
        </w:rPr>
        <w:t xml:space="preserve"> </w:t>
      </w:r>
      <w:proofErr w:type="spellStart"/>
      <w:r w:rsidRPr="00BC3F37">
        <w:rPr>
          <w:lang w:val="sv-SE"/>
        </w:rPr>
        <w:t>Satamat</w:t>
      </w:r>
      <w:proofErr w:type="spellEnd"/>
      <w:r w:rsidRPr="00BC3F37">
        <w:rPr>
          <w:lang w:val="sv-SE"/>
        </w:rPr>
        <w:t xml:space="preserve"> Oy (</w:t>
      </w:r>
      <w:proofErr w:type="spellStart"/>
      <w:r w:rsidRPr="00BC3F37">
        <w:rPr>
          <w:lang w:val="sv-SE"/>
        </w:rPr>
        <w:t>Vaasa</w:t>
      </w:r>
      <w:proofErr w:type="spellEnd"/>
      <w:r w:rsidRPr="00BC3F37">
        <w:rPr>
          <w:lang w:val="sv-SE"/>
        </w:rPr>
        <w:t>)</w:t>
      </w:r>
    </w:p>
    <w:p w14:paraId="4586F9B5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Loviisan Satama Oy</w:t>
      </w:r>
    </w:p>
    <w:p w14:paraId="66267EC7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Naantalin Satama Oy</w:t>
      </w:r>
    </w:p>
    <w:p w14:paraId="6DDA72F4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Oulun Satama Oy</w:t>
      </w:r>
    </w:p>
    <w:p w14:paraId="7078F299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Porin Satama Oy</w:t>
      </w:r>
    </w:p>
    <w:p w14:paraId="6AFFD070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Raahen Satama Oy</w:t>
      </w:r>
    </w:p>
    <w:p w14:paraId="72EC5870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Rauman Satama Oy</w:t>
      </w:r>
    </w:p>
    <w:p w14:paraId="7009B559" w14:textId="77777777" w:rsidR="00337309" w:rsidRPr="00337309" w:rsidRDefault="00337309" w:rsidP="00337309">
      <w:pPr>
        <w:pStyle w:val="JHLLeipteksti"/>
      </w:pPr>
      <w:r>
        <w:t>-</w:t>
      </w:r>
      <w:r>
        <w:tab/>
        <w:t>Silverstone Bay Logistics Oy</w:t>
      </w:r>
    </w:p>
    <w:p w14:paraId="59AAE6E5" w14:textId="3F7F107E" w:rsidR="00337309" w:rsidRDefault="00337309" w:rsidP="00337309">
      <w:pPr>
        <w:pStyle w:val="JHLLeipteksti"/>
      </w:pPr>
      <w:r>
        <w:t>-</w:t>
      </w:r>
      <w:r>
        <w:tab/>
      </w:r>
      <w:proofErr w:type="spellStart"/>
      <w:r>
        <w:t>Olmar</w:t>
      </w:r>
      <w:proofErr w:type="spellEnd"/>
      <w:r>
        <w:t xml:space="preserve"> Pori Oy</w:t>
      </w:r>
    </w:p>
    <w:p w14:paraId="43D208AC" w14:textId="19FB63FD" w:rsidR="00337309" w:rsidRDefault="00337309" w:rsidP="00337309">
      <w:pPr>
        <w:pStyle w:val="JHLOtsikko2punainen"/>
      </w:pPr>
      <w:r>
        <w:t xml:space="preserve">The political industrial action applies to work done in the following workplaces covered by employers’ association </w:t>
      </w:r>
      <w:proofErr w:type="spellStart"/>
      <w:r>
        <w:t>Avaintyönantajat</w:t>
      </w:r>
      <w:proofErr w:type="spellEnd"/>
      <w:r>
        <w:t xml:space="preserve"> </w:t>
      </w:r>
      <w:proofErr w:type="spellStart"/>
      <w:r>
        <w:t>Avainta’s</w:t>
      </w:r>
      <w:proofErr w:type="spellEnd"/>
      <w:r>
        <w:t xml:space="preserve"> collective agreement:</w:t>
      </w:r>
    </w:p>
    <w:p w14:paraId="663CDF82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Turun Satama Oy</w:t>
      </w:r>
    </w:p>
    <w:p w14:paraId="5F77952F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Uudenkaupungin Satama Oy</w:t>
      </w:r>
    </w:p>
    <w:p w14:paraId="4FBEE151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</w:r>
      <w:proofErr w:type="spellStart"/>
      <w:r w:rsidRPr="00BC3F37">
        <w:rPr>
          <w:lang w:val="fi-FI"/>
        </w:rPr>
        <w:t>HaminaKotka</w:t>
      </w:r>
      <w:proofErr w:type="spellEnd"/>
      <w:r w:rsidRPr="00BC3F37">
        <w:rPr>
          <w:lang w:val="fi-FI"/>
        </w:rPr>
        <w:t xml:space="preserve"> Satama Oy</w:t>
      </w:r>
    </w:p>
    <w:p w14:paraId="68D6B013" w14:textId="77777777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  <w:t>Kemin Satama Oy</w:t>
      </w:r>
    </w:p>
    <w:p w14:paraId="4F87B14E" w14:textId="77C12C89" w:rsidR="00337309" w:rsidRPr="00BC3F37" w:rsidRDefault="00337309" w:rsidP="00BC3F37">
      <w:pPr>
        <w:pStyle w:val="JHLLeipteksti"/>
        <w:rPr>
          <w:lang w:val="sv-SE"/>
        </w:rPr>
      </w:pPr>
      <w:r w:rsidRPr="00BC3F37">
        <w:rPr>
          <w:lang w:val="sv-SE"/>
        </w:rPr>
        <w:t>-</w:t>
      </w:r>
      <w:r w:rsidRPr="00BC3F37">
        <w:rPr>
          <w:lang w:val="sv-SE"/>
        </w:rPr>
        <w:tab/>
      </w:r>
      <w:proofErr w:type="spellStart"/>
      <w:r w:rsidRPr="00BC3F37">
        <w:rPr>
          <w:lang w:val="sv-SE"/>
        </w:rPr>
        <w:t>Hangon</w:t>
      </w:r>
      <w:proofErr w:type="spellEnd"/>
      <w:r w:rsidRPr="00BC3F37">
        <w:rPr>
          <w:lang w:val="sv-SE"/>
        </w:rPr>
        <w:t xml:space="preserve"> </w:t>
      </w:r>
      <w:proofErr w:type="spellStart"/>
      <w:r w:rsidRPr="00BC3F37">
        <w:rPr>
          <w:lang w:val="sv-SE"/>
        </w:rPr>
        <w:t>Satama</w:t>
      </w:r>
      <w:proofErr w:type="spellEnd"/>
      <w:r w:rsidRPr="00BC3F37">
        <w:rPr>
          <w:lang w:val="sv-SE"/>
        </w:rPr>
        <w:t>-Hangö Hamn Oy Ab</w:t>
      </w:r>
      <w:r w:rsidRPr="00136C47">
        <w:rPr>
          <w:lang w:val="sv-SE"/>
        </w:rPr>
        <w:br w:type="page"/>
      </w:r>
    </w:p>
    <w:p w14:paraId="6A2F691F" w14:textId="77777777" w:rsidR="00337309" w:rsidRDefault="00337309" w:rsidP="00337309">
      <w:pPr>
        <w:pStyle w:val="JHLOtsikko2punainen"/>
      </w:pPr>
      <w:r>
        <w:lastRenderedPageBreak/>
        <w:t>Other work tasks and workplaces subject to the political industrial action</w:t>
      </w:r>
    </w:p>
    <w:p w14:paraId="0A905E24" w14:textId="6D5FDC86" w:rsidR="00337309" w:rsidRPr="007C1CD0" w:rsidRDefault="00337309" w:rsidP="00337309">
      <w:pPr>
        <w:pStyle w:val="JHLLeipteksti"/>
      </w:pPr>
      <w:r>
        <w:t>-</w:t>
      </w:r>
      <w:r>
        <w:tab/>
        <w:t xml:space="preserve">VR Group: VR </w:t>
      </w:r>
      <w:proofErr w:type="spellStart"/>
      <w:r>
        <w:t>Transpoint</w:t>
      </w:r>
      <w:proofErr w:type="spellEnd"/>
      <w:r>
        <w:t xml:space="preserve"> </w:t>
      </w:r>
    </w:p>
    <w:p w14:paraId="5F783DCE" w14:textId="77777777" w:rsidR="00337309" w:rsidRPr="007C1CD0" w:rsidRDefault="00337309" w:rsidP="00337309">
      <w:pPr>
        <w:pStyle w:val="JHLLeipteksti"/>
      </w:pPr>
      <w:r>
        <w:t>-</w:t>
      </w:r>
      <w:r>
        <w:tab/>
        <w:t>North Rail Oy</w:t>
      </w:r>
    </w:p>
    <w:p w14:paraId="1017975A" w14:textId="22E7E08E" w:rsidR="00337309" w:rsidRPr="00BC3F37" w:rsidRDefault="00337309" w:rsidP="00337309">
      <w:pPr>
        <w:pStyle w:val="JHLLeipteksti"/>
        <w:rPr>
          <w:lang w:val="fi-FI"/>
        </w:rPr>
      </w:pPr>
      <w:r w:rsidRPr="00BC3F37">
        <w:rPr>
          <w:lang w:val="fi-FI"/>
        </w:rPr>
        <w:t>-</w:t>
      </w:r>
      <w:r w:rsidRPr="00BC3F37">
        <w:rPr>
          <w:lang w:val="fi-FI"/>
        </w:rPr>
        <w:tab/>
      </w:r>
      <w:proofErr w:type="spellStart"/>
      <w:r w:rsidRPr="00BC3F37">
        <w:rPr>
          <w:lang w:val="fi-FI"/>
        </w:rPr>
        <w:t>Olmar</w:t>
      </w:r>
      <w:proofErr w:type="spellEnd"/>
      <w:r w:rsidRPr="00BC3F37">
        <w:rPr>
          <w:lang w:val="fi-FI"/>
        </w:rPr>
        <w:t xml:space="preserve"> </w:t>
      </w:r>
      <w:proofErr w:type="spellStart"/>
      <w:r w:rsidRPr="00BC3F37">
        <w:rPr>
          <w:lang w:val="fi-FI"/>
        </w:rPr>
        <w:t>HaminaKotka</w:t>
      </w:r>
      <w:proofErr w:type="spellEnd"/>
      <w:r w:rsidRPr="00BC3F37">
        <w:rPr>
          <w:lang w:val="fi-FI"/>
        </w:rPr>
        <w:t xml:space="preserve"> Oy (RP Group)</w:t>
      </w:r>
    </w:p>
    <w:p w14:paraId="2D16F90F" w14:textId="6D23C3B3" w:rsidR="00337309" w:rsidRDefault="00337309" w:rsidP="00337309">
      <w:pPr>
        <w:pStyle w:val="JHLOtsikko2punainen"/>
      </w:pPr>
      <w:r>
        <w:t>Length of the political industrial action</w:t>
      </w:r>
    </w:p>
    <w:p w14:paraId="0A3CD7EF" w14:textId="4D5A708F" w:rsidR="00337309" w:rsidRDefault="00337309" w:rsidP="00337309">
      <w:pPr>
        <w:pStyle w:val="JHLLeipteksti"/>
      </w:pPr>
      <w:r>
        <w:t>The political industrial action applies to work shifts that start between 12.01 am on Monday 11 March 2024 and 11.59 pm on Sunday 24 March 2024.</w:t>
      </w:r>
    </w:p>
    <w:p w14:paraId="756ED4EF" w14:textId="33A19685" w:rsidR="00337309" w:rsidRDefault="00337309" w:rsidP="00337309">
      <w:pPr>
        <w:pStyle w:val="JHLLeipteksti"/>
      </w:pPr>
      <w:r>
        <w:t xml:space="preserve">Work tasks that must be performed in order to protect people's life, health or property are ruled out of the industrial action. In addition, work supporting passenger traffic in </w:t>
      </w:r>
      <w:proofErr w:type="spellStart"/>
      <w:r>
        <w:t>Katajanokka</w:t>
      </w:r>
      <w:proofErr w:type="spellEnd"/>
      <w:r>
        <w:t xml:space="preserve"> Terminal, Olympia Terminal and West Terminal in Helsinki, as well as work done in the passenger </w:t>
      </w:r>
      <w:r w:rsidR="00136C47">
        <w:t xml:space="preserve">ports </w:t>
      </w:r>
      <w:r>
        <w:t xml:space="preserve">of Turku, </w:t>
      </w:r>
      <w:proofErr w:type="spellStart"/>
      <w:r>
        <w:t>Naantali</w:t>
      </w:r>
      <w:proofErr w:type="spellEnd"/>
      <w:r>
        <w:t xml:space="preserve"> and Vaasa are ruled out of the industrial action.</w:t>
      </w:r>
    </w:p>
    <w:sectPr w:rsidR="00337309" w:rsidSect="002E7768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D09B" w14:textId="77777777" w:rsidR="002E7768" w:rsidRDefault="002E7768" w:rsidP="00C86670">
      <w:r>
        <w:separator/>
      </w:r>
    </w:p>
  </w:endnote>
  <w:endnote w:type="continuationSeparator" w:id="0">
    <w:p w14:paraId="0B28C4C9" w14:textId="77777777" w:rsidR="002E7768" w:rsidRDefault="002E7768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panose1 w:val="02010506000000020000"/>
    <w:charset w:val="00"/>
    <w:family w:val="auto"/>
    <w:pitch w:val="variable"/>
    <w:sig w:usb0="A00000EF" w:usb1="4000004A" w:usb2="00000000" w:usb3="00000000" w:csb0="00000093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8A1B" w14:textId="77777777" w:rsidR="001C7442" w:rsidRDefault="001C7442">
    <w:pPr>
      <w:rPr>
        <w:noProof/>
      </w:rPr>
    </w:pPr>
  </w:p>
  <w:p w14:paraId="26C6191C" w14:textId="77777777" w:rsidR="00547A0F" w:rsidRDefault="001C7442">
    <w:r>
      <w:rPr>
        <w:noProof/>
      </w:rPr>
      <w:drawing>
        <wp:inline distT="0" distB="0" distL="0" distR="0" wp14:anchorId="6E35D6E2" wp14:editId="22818B72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1DBC" w14:textId="77777777" w:rsidR="002E7768" w:rsidRDefault="002E7768" w:rsidP="00C86670">
      <w:r>
        <w:separator/>
      </w:r>
    </w:p>
  </w:footnote>
  <w:footnote w:type="continuationSeparator" w:id="0">
    <w:p w14:paraId="2E22B591" w14:textId="77777777" w:rsidR="002E7768" w:rsidRDefault="002E7768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F7400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644C1116" wp14:editId="55385C32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0C11FC32" w14:textId="77777777" w:rsidR="00E23584" w:rsidRDefault="00E23584" w:rsidP="00E23584">
    <w:pPr>
      <w:jc w:val="right"/>
      <w:rPr>
        <w:b/>
        <w:bCs/>
      </w:rPr>
    </w:pPr>
  </w:p>
  <w:p w14:paraId="2904B5A0" w14:textId="77777777" w:rsidR="00E26503" w:rsidRDefault="00E26503" w:rsidP="00E23584">
    <w:pPr>
      <w:ind w:right="567"/>
      <w:jc w:val="right"/>
    </w:pPr>
  </w:p>
  <w:p w14:paraId="34B87C17" w14:textId="77777777" w:rsidR="00A1101B" w:rsidRPr="00A63AC7" w:rsidRDefault="00A1101B" w:rsidP="00E23584">
    <w:pPr>
      <w:ind w:right="567"/>
      <w:jc w:val="right"/>
      <w:rPr>
        <w:rFonts w:ascii="PT Sans" w:hAnsi="PT Sans"/>
      </w:rPr>
    </w:pPr>
    <w:proofErr w:type="spellStart"/>
    <w:r>
      <w:rPr>
        <w:rFonts w:ascii="PT Sans" w:hAnsi="PT Sans"/>
      </w:rPr>
      <w:t>si</w:t>
    </w:r>
    <w:r>
      <w:rPr>
        <w:rFonts w:ascii="PT Sans" w:hAnsi="PT Sans"/>
        <w:u w:val="single"/>
      </w:rPr>
      <w:t>vu</w:t>
    </w:r>
    <w:proofErr w:type="spellEnd"/>
    <w:r>
      <w:rPr>
        <w:rFonts w:ascii="PT Sans" w:hAnsi="PT Sans"/>
        <w:u w:val="single"/>
      </w:rPr>
      <w:t xml:space="preserve"> </w:t>
    </w:r>
    <w:r w:rsidRPr="00A63AC7">
      <w:rPr>
        <w:rFonts w:ascii="PT Sans" w:hAnsi="PT Sans"/>
      </w:rPr>
      <w:fldChar w:fldCharType="begin"/>
    </w:r>
    <w:r w:rsidRPr="00A63AC7">
      <w:rPr>
        <w:rFonts w:ascii="PT Sans" w:hAnsi="PT Sans"/>
      </w:rPr>
      <w:instrText>PAGE   \* MERGEFORMAT</w:instrText>
    </w:r>
    <w:r w:rsidRPr="00A63AC7">
      <w:rPr>
        <w:rFonts w:ascii="PT Sans" w:hAnsi="PT Sans"/>
      </w:rPr>
      <w:fldChar w:fldCharType="separate"/>
    </w:r>
    <w:r w:rsidRPr="00A63AC7">
      <w:rPr>
        <w:rFonts w:ascii="PT Sans" w:hAnsi="PT Sans"/>
      </w:rPr>
      <w:t>1</w:t>
    </w:r>
    <w:r w:rsidRPr="00A63AC7">
      <w:rPr>
        <w:rFonts w:ascii="PT Sans" w:hAnsi="PT San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36C47"/>
    <w:rsid w:val="00182753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782E"/>
    <w:rsid w:val="002755B4"/>
    <w:rsid w:val="0028027E"/>
    <w:rsid w:val="002B71EE"/>
    <w:rsid w:val="002C5C8B"/>
    <w:rsid w:val="002C6C45"/>
    <w:rsid w:val="002D252F"/>
    <w:rsid w:val="002D437C"/>
    <w:rsid w:val="002E2235"/>
    <w:rsid w:val="002E6072"/>
    <w:rsid w:val="002E7768"/>
    <w:rsid w:val="002F338A"/>
    <w:rsid w:val="003347AE"/>
    <w:rsid w:val="00337309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D7C92"/>
    <w:rsid w:val="003F112B"/>
    <w:rsid w:val="003F25AD"/>
    <w:rsid w:val="00403862"/>
    <w:rsid w:val="00411AB6"/>
    <w:rsid w:val="004169FF"/>
    <w:rsid w:val="004308AD"/>
    <w:rsid w:val="00436911"/>
    <w:rsid w:val="00455938"/>
    <w:rsid w:val="0046023F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76B1F"/>
    <w:rsid w:val="00684552"/>
    <w:rsid w:val="0068686B"/>
    <w:rsid w:val="006A1760"/>
    <w:rsid w:val="006D1785"/>
    <w:rsid w:val="006E298E"/>
    <w:rsid w:val="006E4A76"/>
    <w:rsid w:val="006F025A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C1CD0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30D8"/>
    <w:rsid w:val="00B70516"/>
    <w:rsid w:val="00B844C8"/>
    <w:rsid w:val="00B85FD9"/>
    <w:rsid w:val="00B92A90"/>
    <w:rsid w:val="00BB04D4"/>
    <w:rsid w:val="00BC3F37"/>
    <w:rsid w:val="00BD04F7"/>
    <w:rsid w:val="00C13262"/>
    <w:rsid w:val="00C14F0F"/>
    <w:rsid w:val="00C159E2"/>
    <w:rsid w:val="00C2138E"/>
    <w:rsid w:val="00C27D94"/>
    <w:rsid w:val="00C4159E"/>
    <w:rsid w:val="00C42201"/>
    <w:rsid w:val="00C6060A"/>
    <w:rsid w:val="00C63989"/>
    <w:rsid w:val="00C73019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C24C9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3A2C3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en-GB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en-GB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en-GB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520A8D0EFBF2C4EA49BC54B290DF477" ma:contentTypeVersion="18" ma:contentTypeDescription="Luo uusi asiakirja." ma:contentTypeScope="" ma:versionID="30f9e920c09585efeaecfbf461e42ebe">
  <xsd:schema xmlns:xsd="http://www.w3.org/2001/XMLSchema" xmlns:xs="http://www.w3.org/2001/XMLSchema" xmlns:p="http://schemas.microsoft.com/office/2006/metadata/properties" xmlns:ns3="e918421a-bcb4-4632-bdb0-6e45b2d097fa" xmlns:ns4="21d50a3d-bf29-4fb8-8469-ec5009e6625c" targetNamespace="http://schemas.microsoft.com/office/2006/metadata/properties" ma:root="true" ma:fieldsID="301ece46fd0b482acd50426c34fde40e" ns3:_="" ns4:_="">
    <xsd:import namespace="e918421a-bcb4-4632-bdb0-6e45b2d097fa"/>
    <xsd:import namespace="21d50a3d-bf29-4fb8-8469-ec5009e66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421a-bcb4-4632-bdb0-6e45b2d09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50a3d-bf29-4fb8-8469-ec5009e66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8421a-bcb4-4632-bdb0-6e45b2d097fa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05DCA6-37CF-446A-8B19-29DB50240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8421a-bcb4-4632-bdb0-6e45b2d097fa"/>
    <ds:schemaRef ds:uri="21d50a3d-bf29-4fb8-8469-ec5009e66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  <ds:schemaRef ds:uri="e918421a-bcb4-4632-bdb0-6e45b2d097fa"/>
  </ds:schemaRefs>
</ds:datastoreItem>
</file>

<file path=customXml/itemProps5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2</TotalTime>
  <Pages>2</Pages>
  <Words>168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Uusitalo Iida</cp:lastModifiedBy>
  <cp:revision>4</cp:revision>
  <cp:lastPrinted>2022-12-16T12:52:00Z</cp:lastPrinted>
  <dcterms:created xsi:type="dcterms:W3CDTF">2024-03-06T06:45:00Z</dcterms:created>
  <dcterms:modified xsi:type="dcterms:W3CDTF">2024-03-06T07:29:00Z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0x0101002520A8D0EFBF2C4EA49BC54B290DF477</vt:lpwstr>
  </property>
</Properties>
</file>