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02F4" w14:textId="22466912" w:rsidR="002F1B9F" w:rsidRPr="000803D7" w:rsidRDefault="00A41CBA" w:rsidP="00A265C9">
      <w:pPr>
        <w:pStyle w:val="Otsikko"/>
        <w:rPr>
          <w:b w:val="0"/>
          <w:sz w:val="20"/>
          <w:szCs w:val="20"/>
          <w:lang w:val="sv-SE"/>
        </w:rPr>
      </w:pPr>
      <w:r w:rsidRPr="000803D7">
        <w:rPr>
          <w:b w:val="0"/>
          <w:sz w:val="20"/>
          <w:szCs w:val="20"/>
          <w:lang w:val="sv-SE"/>
        </w:rPr>
        <w:t>Får publiceras</w:t>
      </w:r>
      <w:r w:rsidR="000803D7" w:rsidRPr="000803D7">
        <w:rPr>
          <w:b w:val="0"/>
          <w:sz w:val="20"/>
          <w:szCs w:val="20"/>
          <w:lang w:val="sv-SE"/>
        </w:rPr>
        <w:t xml:space="preserve"> 14 maj</w:t>
      </w:r>
      <w:r w:rsidR="000803D7">
        <w:rPr>
          <w:b w:val="0"/>
          <w:sz w:val="20"/>
          <w:szCs w:val="20"/>
          <w:lang w:val="sv-SE"/>
        </w:rPr>
        <w:t xml:space="preserve"> 2024</w:t>
      </w:r>
      <w:r w:rsidR="000803D7" w:rsidRPr="000803D7">
        <w:rPr>
          <w:b w:val="0"/>
          <w:sz w:val="20"/>
          <w:szCs w:val="20"/>
          <w:lang w:val="sv-SE"/>
        </w:rPr>
        <w:t xml:space="preserve">, </w:t>
      </w:r>
      <w:proofErr w:type="spellStart"/>
      <w:r w:rsidR="000803D7" w:rsidRPr="000803D7">
        <w:rPr>
          <w:b w:val="0"/>
          <w:sz w:val="20"/>
          <w:szCs w:val="20"/>
          <w:lang w:val="sv-SE"/>
        </w:rPr>
        <w:t>kl</w:t>
      </w:r>
      <w:proofErr w:type="spellEnd"/>
      <w:r w:rsidR="000803D7" w:rsidRPr="000803D7">
        <w:rPr>
          <w:b w:val="0"/>
          <w:sz w:val="20"/>
          <w:szCs w:val="20"/>
          <w:lang w:val="sv-SE"/>
        </w:rPr>
        <w:t xml:space="preserve"> 12.00</w:t>
      </w:r>
    </w:p>
    <w:p w14:paraId="09883292" w14:textId="77777777" w:rsidR="002F1B9F" w:rsidRPr="000803D7" w:rsidRDefault="002F1B9F" w:rsidP="002F1B9F">
      <w:pPr>
        <w:pStyle w:val="Leipteksti"/>
        <w:rPr>
          <w:lang w:val="sv-SE"/>
        </w:rPr>
      </w:pPr>
    </w:p>
    <w:p w14:paraId="6F25A3C3" w14:textId="6A809307" w:rsidR="00857766" w:rsidRPr="000803D7" w:rsidRDefault="000803D7" w:rsidP="000803D7">
      <w:pPr>
        <w:pStyle w:val="Otsikko"/>
        <w:rPr>
          <w:lang w:val="sv-SE"/>
        </w:rPr>
      </w:pPr>
      <w:r w:rsidRPr="000803D7">
        <w:rPr>
          <w:lang w:val="sv-SE"/>
        </w:rPr>
        <w:t>Matveckorna Smakernas Helsingfors är ett resultat av samarbete mellan restaurang-, turist- och evenemangsbranschen – upplev stadens högklassiga matkultur på hundra olika sätt</w:t>
      </w:r>
    </w:p>
    <w:p w14:paraId="7AC93E27" w14:textId="77777777" w:rsidR="000803D7" w:rsidRPr="000803D7" w:rsidRDefault="000803D7" w:rsidP="000803D7">
      <w:pPr>
        <w:pStyle w:val="Leipteksti"/>
        <w:rPr>
          <w:b/>
          <w:bCs/>
          <w:lang w:val="sv-SE"/>
        </w:rPr>
      </w:pPr>
      <w:r w:rsidRPr="000803D7">
        <w:rPr>
          <w:b/>
          <w:bCs/>
          <w:lang w:val="sv-SE"/>
        </w:rPr>
        <w:t>Helsingfors firar sin matkultur under matveckorna Smakernas Helsingfors, som ordnas för första gången mellan den 24 maj och den 16 juni 2024. Medieträffen som ordnades i dag för journalister inom gastronomi bjöd på en försmak av de kommande evenemangen samt diskussion om matinnovationer och restaurangkulturen i Helsingfors.</w:t>
      </w:r>
    </w:p>
    <w:p w14:paraId="156255C2" w14:textId="77777777" w:rsidR="000803D7" w:rsidRPr="000803D7" w:rsidRDefault="000803D7" w:rsidP="000803D7">
      <w:pPr>
        <w:pStyle w:val="Leipteksti"/>
        <w:rPr>
          <w:lang w:val="sv-SE"/>
        </w:rPr>
      </w:pPr>
      <w:r w:rsidRPr="000803D7">
        <w:rPr>
          <w:lang w:val="sv-SE"/>
        </w:rPr>
        <w:t xml:space="preserve">Matveckorna Smakernas Helsingfors startar om tio dagar och bjuder in intresserade att njuta av helsingforsiska mat- och dryckesupplevelser runt om i staden. Smakernas Helsingfors är en stor gemensam satsning av aktörer inom restaurang-, turist- och evenemangsbranschen i syfte att lyfta fram stadens mångsidiga matkultur genom 100 olika evenemang. </w:t>
      </w:r>
    </w:p>
    <w:p w14:paraId="7880A30E" w14:textId="77777777" w:rsidR="000803D7" w:rsidRPr="000803D7" w:rsidRDefault="000803D7" w:rsidP="000803D7">
      <w:pPr>
        <w:pStyle w:val="Leipteksti"/>
        <w:rPr>
          <w:lang w:val="sv-SE"/>
        </w:rPr>
      </w:pPr>
      <w:r w:rsidRPr="000803D7">
        <w:rPr>
          <w:lang w:val="sv-SE"/>
        </w:rPr>
        <w:t>När nedräkningen för Smakernas Helsingfors började bjöd Helsingfors stad in sina samarbetspartner för att diskutera styrkorna inom och framtidsmöjligheterna för den helsingforsiska matkulturen och matturismen vid en medieträff, som ordnades den 14 maj.</w:t>
      </w:r>
    </w:p>
    <w:p w14:paraId="5BD84449" w14:textId="02399B6E" w:rsidR="000803D7" w:rsidRPr="000803D7" w:rsidRDefault="000803D7" w:rsidP="000803D7">
      <w:pPr>
        <w:pStyle w:val="Leipteksti"/>
        <w:rPr>
          <w:lang w:val="sv-SE"/>
        </w:rPr>
      </w:pPr>
      <w:r w:rsidRPr="000803D7">
        <w:rPr>
          <w:lang w:val="sv-SE"/>
        </w:rPr>
        <w:t xml:space="preserve">Näringslivsdirektör </w:t>
      </w:r>
      <w:r w:rsidRPr="000803D7">
        <w:rPr>
          <w:b/>
          <w:bCs/>
          <w:lang w:val="sv-SE"/>
        </w:rPr>
        <w:t>Marja-Leena Rinkineva</w:t>
      </w:r>
      <w:r w:rsidRPr="000803D7">
        <w:rPr>
          <w:lang w:val="sv-SE"/>
        </w:rPr>
        <w:t xml:space="preserve"> öppnade evenemanget genom att betona Helsingfors stads satsningar på restaurang-, turist- och evenemangsbranschens livskraft.</w:t>
      </w:r>
    </w:p>
    <w:p w14:paraId="00ECBC5F" w14:textId="770C6DCD" w:rsidR="000803D7" w:rsidRPr="000803D7" w:rsidRDefault="000803D7" w:rsidP="000803D7">
      <w:pPr>
        <w:pStyle w:val="Leipteksti"/>
        <w:rPr>
          <w:lang w:val="sv-SE"/>
        </w:rPr>
      </w:pPr>
      <w:r w:rsidRPr="000803D7">
        <w:rPr>
          <w:lang w:val="sv-SE"/>
        </w:rPr>
        <w:t>”Helsingfors erbjuder redan nu upplevelser i världsklass för såväl lokalinvånare som turister. Vi vill också i framtiden vara en hållbar och mångsidig matstad som man kommer till också långt ifrån”, konstaterade Rinkineva.</w:t>
      </w:r>
    </w:p>
    <w:p w14:paraId="1503280F" w14:textId="77777777" w:rsidR="000803D7" w:rsidRPr="000803D7" w:rsidRDefault="000803D7" w:rsidP="000803D7">
      <w:pPr>
        <w:pStyle w:val="Leipteksti"/>
        <w:rPr>
          <w:lang w:val="sv-SE"/>
        </w:rPr>
      </w:pPr>
      <w:r w:rsidRPr="000803D7">
        <w:rPr>
          <w:lang w:val="sv-SE"/>
        </w:rPr>
        <w:t xml:space="preserve">I paneldiskussionen på medieträffen dryftades bland annat vilka urskiljningsfaktorer Helsingfors och Finland har med tanke på matkulturen och den kommersiella utvecklingen. Fazers Chef de </w:t>
      </w:r>
      <w:r w:rsidRPr="000803D7">
        <w:rPr>
          <w:lang w:val="sv-SE"/>
        </w:rPr>
        <w:lastRenderedPageBreak/>
        <w:t xml:space="preserve">Cuisine </w:t>
      </w:r>
      <w:r w:rsidRPr="000803D7">
        <w:rPr>
          <w:b/>
          <w:bCs/>
          <w:lang w:val="sv-SE"/>
        </w:rPr>
        <w:t>Tapio Bergström</w:t>
      </w:r>
      <w:r w:rsidRPr="000803D7">
        <w:rPr>
          <w:lang w:val="sv-SE"/>
        </w:rPr>
        <w:t xml:space="preserve"> betonade betydelsen av finländsk närproducerad mat och finländsk livsmedelssäkerhet.</w:t>
      </w:r>
    </w:p>
    <w:p w14:paraId="5641741A" w14:textId="32DD3D13" w:rsidR="000803D7" w:rsidRPr="000803D7" w:rsidRDefault="000803D7" w:rsidP="000803D7">
      <w:pPr>
        <w:pStyle w:val="Leipteksti"/>
        <w:rPr>
          <w:lang w:val="sv-SE"/>
        </w:rPr>
      </w:pPr>
      <w:r w:rsidRPr="000803D7">
        <w:rPr>
          <w:lang w:val="sv-SE"/>
        </w:rPr>
        <w:t>"Den finländska matkulturen är en unik kombination av traditioner, djärv innovation och ständig förnyelse, vilket gör oss till ett matrelaterat mål som skiljer sig från mängden. Den finländska matkulturen får sin inspiration från naturen och lokala säsongsråvaror som de fyra årstiderna erbjuder. I Finland kan man lita på att maten är äkta och säker", sade Bergström.</w:t>
      </w:r>
    </w:p>
    <w:p w14:paraId="280FF5C2" w14:textId="77777777" w:rsidR="000803D7" w:rsidRPr="000803D7" w:rsidRDefault="000803D7" w:rsidP="000803D7">
      <w:pPr>
        <w:pStyle w:val="Leipteksti"/>
        <w:rPr>
          <w:lang w:val="sv-SE"/>
        </w:rPr>
      </w:pPr>
      <w:r w:rsidRPr="000803D7">
        <w:rPr>
          <w:b/>
          <w:bCs/>
          <w:lang w:val="sv-SE"/>
        </w:rPr>
        <w:t>Kai Kilpinen</w:t>
      </w:r>
      <w:r w:rsidRPr="000803D7">
        <w:rPr>
          <w:lang w:val="sv-SE"/>
        </w:rPr>
        <w:t xml:space="preserve">, Master </w:t>
      </w:r>
      <w:proofErr w:type="spellStart"/>
      <w:r w:rsidRPr="000803D7">
        <w:rPr>
          <w:lang w:val="sv-SE"/>
        </w:rPr>
        <w:t>Blender</w:t>
      </w:r>
      <w:proofErr w:type="spellEnd"/>
      <w:r w:rsidRPr="000803D7">
        <w:rPr>
          <w:lang w:val="sv-SE"/>
        </w:rPr>
        <w:t xml:space="preserve"> på The Helsinki </w:t>
      </w:r>
      <w:proofErr w:type="spellStart"/>
      <w:r w:rsidRPr="000803D7">
        <w:rPr>
          <w:lang w:val="sv-SE"/>
        </w:rPr>
        <w:t>Distilling</w:t>
      </w:r>
      <w:proofErr w:type="spellEnd"/>
      <w:r w:rsidRPr="000803D7">
        <w:rPr>
          <w:lang w:val="sv-SE"/>
        </w:rPr>
        <w:t xml:space="preserve"> Company, ser också mycket potential för att utveckla den helsingforsiska mat- och dryckeskulturen. </w:t>
      </w:r>
    </w:p>
    <w:p w14:paraId="0753C947" w14:textId="77777777" w:rsidR="000803D7" w:rsidRPr="000803D7" w:rsidRDefault="000803D7" w:rsidP="000803D7">
      <w:pPr>
        <w:pStyle w:val="Leipteksti"/>
        <w:rPr>
          <w:lang w:val="sv-SE"/>
        </w:rPr>
      </w:pPr>
      <w:r w:rsidRPr="000803D7">
        <w:rPr>
          <w:lang w:val="sv-SE"/>
        </w:rPr>
        <w:t xml:space="preserve">”Helsingfors är en unik huvudstad, vars alla dimensioner man ännu inte förstår ute i världen. Förutom en urban puls har vi också en skärgård i världsklass, vackra skogar och åkermark, som fortfarande används för odling. Också från vårt destilleri har vi direkt utsikt över en kornåker, så vi kan med säkerhet spåra värdekedjan för råvaran i vår whisky”, säger Kai Kilpinen, grundande delägare i The Helsinki </w:t>
      </w:r>
      <w:proofErr w:type="spellStart"/>
      <w:r w:rsidRPr="000803D7">
        <w:rPr>
          <w:lang w:val="sv-SE"/>
        </w:rPr>
        <w:t>Distilling</w:t>
      </w:r>
      <w:proofErr w:type="spellEnd"/>
      <w:r w:rsidRPr="000803D7">
        <w:rPr>
          <w:lang w:val="sv-SE"/>
        </w:rPr>
        <w:t xml:space="preserve"> Company och Master </w:t>
      </w:r>
      <w:proofErr w:type="spellStart"/>
      <w:r w:rsidRPr="000803D7">
        <w:rPr>
          <w:lang w:val="sv-SE"/>
        </w:rPr>
        <w:t>Blender</w:t>
      </w:r>
      <w:proofErr w:type="spellEnd"/>
      <w:r w:rsidRPr="000803D7">
        <w:rPr>
          <w:lang w:val="sv-SE"/>
        </w:rPr>
        <w:t>, och tillägger:</w:t>
      </w:r>
    </w:p>
    <w:p w14:paraId="7F10B90F" w14:textId="1611C161" w:rsidR="000803D7" w:rsidRPr="000803D7" w:rsidRDefault="000803D7" w:rsidP="000803D7">
      <w:pPr>
        <w:pStyle w:val="Leipteksti"/>
        <w:rPr>
          <w:lang w:val="sv-SE"/>
        </w:rPr>
      </w:pPr>
      <w:r w:rsidRPr="000803D7">
        <w:rPr>
          <w:lang w:val="sv-SE"/>
        </w:rPr>
        <w:t>”För att kunna konkurrera om internationella turistströmmar måste vi dock först tillsammans bestämma vilken serie vi ska tävla i. I stället för massturism av engångsnatur har Helsingfors möjlighet att bygga upp god service och hög kvalitet till en attraktionsfaktor och konkurrensfördel. Men det kräver att Helsingfors stad</w:t>
      </w:r>
      <w:r>
        <w:rPr>
          <w:lang w:val="sv-SE"/>
        </w:rPr>
        <w:t>, företag</w:t>
      </w:r>
      <w:r w:rsidRPr="000803D7">
        <w:rPr>
          <w:lang w:val="sv-SE"/>
        </w:rPr>
        <w:t xml:space="preserve"> och också staten förbinder sig långsiktigt och strategiskt till att utveckla matturismen.”</w:t>
      </w:r>
    </w:p>
    <w:p w14:paraId="3F9874A7" w14:textId="77777777" w:rsidR="000803D7" w:rsidRPr="000803D7" w:rsidRDefault="000803D7" w:rsidP="000803D7">
      <w:pPr>
        <w:pStyle w:val="Leipteksti"/>
        <w:rPr>
          <w:lang w:val="sv-SE"/>
        </w:rPr>
      </w:pPr>
      <w:r w:rsidRPr="000803D7">
        <w:rPr>
          <w:b/>
          <w:bCs/>
          <w:lang w:val="sv-SE"/>
        </w:rPr>
        <w:t>Jerry Tiittala</w:t>
      </w:r>
      <w:r w:rsidRPr="000803D7">
        <w:rPr>
          <w:lang w:val="sv-SE"/>
        </w:rPr>
        <w:t xml:space="preserve">, affärschef på </w:t>
      </w:r>
      <w:proofErr w:type="spellStart"/>
      <w:r w:rsidRPr="000803D7">
        <w:rPr>
          <w:lang w:val="sv-SE"/>
        </w:rPr>
        <w:t>Kespro</w:t>
      </w:r>
      <w:proofErr w:type="spellEnd"/>
      <w:r w:rsidRPr="000803D7">
        <w:rPr>
          <w:lang w:val="sv-SE"/>
        </w:rPr>
        <w:t>, yttrade sig om utveckling av matinnovationer och om den kommersiella potentialen.</w:t>
      </w:r>
    </w:p>
    <w:p w14:paraId="1E434EDE" w14:textId="42346F98" w:rsidR="000803D7" w:rsidRPr="000803D7" w:rsidRDefault="000803D7" w:rsidP="000803D7">
      <w:pPr>
        <w:pStyle w:val="Leipteksti"/>
        <w:rPr>
          <w:lang w:val="sv-SE"/>
        </w:rPr>
      </w:pPr>
      <w:r w:rsidRPr="000803D7">
        <w:rPr>
          <w:lang w:val="sv-SE"/>
        </w:rPr>
        <w:t>”Vi utnyttjar finländsk renhet och kvalitet som redan i sig är stora konkurrensfördelar. Helsingfors kan bli en internationellt ansedd matstad när vi förenar dessa element på ett innovativt och hållbart sätt. Detta förutsätter samarbete i hela matkedjan, från producenterna till konsumenterna.”</w:t>
      </w:r>
    </w:p>
    <w:p w14:paraId="173564C1" w14:textId="77777777" w:rsidR="000803D7" w:rsidRPr="000803D7" w:rsidRDefault="000803D7" w:rsidP="000803D7">
      <w:pPr>
        <w:pStyle w:val="Alaotsikko"/>
        <w:rPr>
          <w:lang w:val="sv-SE"/>
        </w:rPr>
      </w:pPr>
      <w:r w:rsidRPr="000803D7">
        <w:rPr>
          <w:lang w:val="sv-SE"/>
        </w:rPr>
        <w:t>Hundra evenemang som lockar till att äta gott</w:t>
      </w:r>
    </w:p>
    <w:p w14:paraId="76670C3D" w14:textId="77777777" w:rsidR="000803D7" w:rsidRPr="000803D7" w:rsidRDefault="000803D7" w:rsidP="000803D7">
      <w:pPr>
        <w:pStyle w:val="Leipteksti"/>
        <w:rPr>
          <w:lang w:val="sv-SE"/>
        </w:rPr>
      </w:pPr>
      <w:r w:rsidRPr="000803D7">
        <w:rPr>
          <w:lang w:val="sv-SE"/>
        </w:rPr>
        <w:t>Under medieträffen diskuterades också Helsingfors ställning som resmål för matturister.</w:t>
      </w:r>
    </w:p>
    <w:p w14:paraId="6A4D6EFA" w14:textId="77777777" w:rsidR="000803D7" w:rsidRPr="000803D7" w:rsidRDefault="000803D7" w:rsidP="000803D7">
      <w:pPr>
        <w:pStyle w:val="Leipteksti"/>
        <w:rPr>
          <w:lang w:val="sv-SE"/>
        </w:rPr>
      </w:pPr>
      <w:r w:rsidRPr="000803D7">
        <w:rPr>
          <w:lang w:val="sv-SE"/>
        </w:rPr>
        <w:t xml:space="preserve">”Helsingfors erbjuder en fascinerande kombination av lokal matkultur och internationellt kunnande, vilket lockar allt fler matturister från hela världen”, konstaterade Helsingfors stads </w:t>
      </w:r>
      <w:proofErr w:type="spellStart"/>
      <w:r w:rsidRPr="000803D7">
        <w:rPr>
          <w:lang w:val="sv-SE"/>
        </w:rPr>
        <w:t>turismchef</w:t>
      </w:r>
      <w:proofErr w:type="spellEnd"/>
      <w:r w:rsidRPr="000803D7">
        <w:rPr>
          <w:lang w:val="sv-SE"/>
        </w:rPr>
        <w:t xml:space="preserve"> </w:t>
      </w:r>
      <w:r w:rsidRPr="000803D7">
        <w:rPr>
          <w:b/>
          <w:bCs/>
          <w:lang w:val="sv-SE"/>
        </w:rPr>
        <w:t>Nina Vesterinen</w:t>
      </w:r>
      <w:r w:rsidRPr="000803D7">
        <w:rPr>
          <w:lang w:val="sv-SE"/>
        </w:rPr>
        <w:t>.</w:t>
      </w:r>
    </w:p>
    <w:p w14:paraId="37A75F89" w14:textId="77777777" w:rsidR="000803D7" w:rsidRPr="000803D7" w:rsidRDefault="000803D7" w:rsidP="000803D7">
      <w:pPr>
        <w:pStyle w:val="Leipteksti"/>
        <w:rPr>
          <w:lang w:val="sv-SE"/>
        </w:rPr>
      </w:pPr>
      <w:r w:rsidRPr="000803D7">
        <w:rPr>
          <w:lang w:val="sv-SE"/>
        </w:rPr>
        <w:t xml:space="preserve">Matturismen till Helsingfors är för tillfället särskilt intressant. Matveckorna Smakernas Helsingfors i början av sommaren erbjuder hundra mat- och dryckesevenemang som har utvecklats genom ett omfattande samarbete mellan aktörer inom restaurang-, turist- och evenemangsbranschen. Bland evenemangen mellan den 24 maj och den 16 juni finns specialportioner och tematiska menyer, festivaler och bruncher samt workshoppar och matrundturer som lyfter fram Helsingfors rika utbud av mat och dryck. </w:t>
      </w:r>
    </w:p>
    <w:p w14:paraId="2B08E822" w14:textId="77777777" w:rsidR="000803D7" w:rsidRPr="000803D7" w:rsidRDefault="000803D7" w:rsidP="000803D7">
      <w:pPr>
        <w:pStyle w:val="Alaotsikko"/>
        <w:rPr>
          <w:lang w:val="sv-SE"/>
        </w:rPr>
      </w:pPr>
      <w:r w:rsidRPr="000803D7">
        <w:rPr>
          <w:lang w:val="sv-SE"/>
        </w:rPr>
        <w:t>Restauranger som testar att ha öppet på söndagar och matrundturer i saluhallar</w:t>
      </w:r>
    </w:p>
    <w:p w14:paraId="0FBE2045" w14:textId="77777777" w:rsidR="000803D7" w:rsidRPr="000803D7" w:rsidRDefault="000803D7" w:rsidP="000803D7">
      <w:pPr>
        <w:pStyle w:val="Leipteksti"/>
        <w:rPr>
          <w:lang w:val="sv-SE"/>
        </w:rPr>
      </w:pPr>
      <w:r w:rsidRPr="000803D7">
        <w:rPr>
          <w:lang w:val="sv-SE"/>
        </w:rPr>
        <w:t xml:space="preserve">Under helgen som inleder Smakernas Helsingfors öppnar många av Helsingfors restauranger sina dörrar undantagsvis också på söndag den 26 maj och måndag den 27 maj. I evenemanget </w:t>
      </w:r>
      <w:r w:rsidRPr="000803D7">
        <w:rPr>
          <w:lang w:val="sv-SE"/>
        </w:rPr>
        <w:lastRenderedPageBreak/>
        <w:t xml:space="preserve">Smakernas Söndag deltar cirka 30 restauranger, och både stadsbor och inbjudna gäster till ett evenemang för att offentliggöra Michelin-stjärnor kan njuta av restaurangernas läckerheter. </w:t>
      </w:r>
    </w:p>
    <w:p w14:paraId="0BE8A839" w14:textId="77777777" w:rsidR="000803D7" w:rsidRPr="000803D7" w:rsidRDefault="000803D7" w:rsidP="000803D7">
      <w:pPr>
        <w:pStyle w:val="Leipteksti"/>
        <w:rPr>
          <w:lang w:val="sv-SE"/>
        </w:rPr>
      </w:pPr>
      <w:r w:rsidRPr="000803D7">
        <w:rPr>
          <w:lang w:val="sv-SE"/>
        </w:rPr>
        <w:t xml:space="preserve">Torgkvarterens sommarterrass öppnas också inför matveckorna Smakernas Helsingfors. Precis som i fjol reser sig ett terrassområde vid Senatstorget, där Torgkvarterens restauranger serverar somriga delikatesser. Bredvid sommarterrassen vid Senatstorget byggs också en läktare för galan MICHELIN Guide </w:t>
      </w:r>
      <w:proofErr w:type="spellStart"/>
      <w:r w:rsidRPr="000803D7">
        <w:rPr>
          <w:lang w:val="sv-SE"/>
        </w:rPr>
        <w:t>Ceremony</w:t>
      </w:r>
      <w:proofErr w:type="spellEnd"/>
      <w:r w:rsidRPr="000803D7">
        <w:rPr>
          <w:lang w:val="sv-SE"/>
        </w:rPr>
        <w:t xml:space="preserve"> Nordic Countries måndagen den 27 maj 2024 kl. 16–20. På läktaren har alla möjlighet att känna av stämningen under galan för Michelin-stjärnor, samtidigt som man njuter av vad Torgkvarterens sommarterraser har att erbjuda. </w:t>
      </w:r>
    </w:p>
    <w:p w14:paraId="778A4C2D" w14:textId="77777777" w:rsidR="000803D7" w:rsidRPr="000803D7" w:rsidRDefault="000803D7" w:rsidP="000803D7">
      <w:pPr>
        <w:pStyle w:val="Leipteksti"/>
        <w:rPr>
          <w:lang w:val="sv-SE"/>
        </w:rPr>
      </w:pPr>
      <w:r w:rsidRPr="000803D7">
        <w:rPr>
          <w:lang w:val="sv-SE"/>
        </w:rPr>
        <w:t xml:space="preserve">Man kan ta del av den helsingforsiska matkulturens historia och nutid genom guidade matrundturer i saluhallarna. För Hagnäs saluhall, Gamla saluhallen och Sandvikens saluhall har man skräddarsytt läckra innehållshelheter med guidning av Helsingfors Guider </w:t>
      </w:r>
      <w:proofErr w:type="spellStart"/>
      <w:r w:rsidRPr="000803D7">
        <w:rPr>
          <w:lang w:val="sv-SE"/>
        </w:rPr>
        <w:t>rf</w:t>
      </w:r>
      <w:proofErr w:type="spellEnd"/>
      <w:r w:rsidRPr="000803D7">
        <w:rPr>
          <w:lang w:val="sv-SE"/>
        </w:rPr>
        <w:t xml:space="preserve">. Avgiftsbelagda rundturer ordnas för beställda grupper, men under matveckorna Smakernas Helsingfors erbjuds också gratis rundturer. </w:t>
      </w:r>
    </w:p>
    <w:p w14:paraId="0F994067" w14:textId="77777777" w:rsidR="000803D7" w:rsidRPr="000803D7" w:rsidRDefault="000803D7" w:rsidP="000803D7">
      <w:pPr>
        <w:pStyle w:val="Leipteksti"/>
        <w:rPr>
          <w:lang w:val="sv-SE"/>
        </w:rPr>
      </w:pPr>
      <w:r w:rsidRPr="000803D7">
        <w:rPr>
          <w:lang w:val="sv-SE"/>
        </w:rPr>
        <w:t xml:space="preserve">På stadshuset öppnas den 29 maj ett 360 graders, multisensoriskt upplevelserum med temat Smakernas Helsingfors där man kan känna och uppleva den helsingforsiska mathistorien med hjälp av bild och ljud samt i förväg beställda smakbitar. Rummet har byggts som ett samarbete med studerande vid </w:t>
      </w:r>
      <w:proofErr w:type="spellStart"/>
      <w:r w:rsidRPr="000803D7">
        <w:rPr>
          <w:lang w:val="sv-SE"/>
        </w:rPr>
        <w:t>Haaga-Helia</w:t>
      </w:r>
      <w:proofErr w:type="spellEnd"/>
      <w:r w:rsidRPr="000803D7">
        <w:rPr>
          <w:lang w:val="sv-SE"/>
        </w:rPr>
        <w:t xml:space="preserve">. För serveringen ansvarar </w:t>
      </w:r>
      <w:proofErr w:type="spellStart"/>
      <w:r w:rsidRPr="000803D7">
        <w:rPr>
          <w:lang w:val="sv-SE"/>
        </w:rPr>
        <w:t>Palmia</w:t>
      </w:r>
      <w:proofErr w:type="spellEnd"/>
      <w:r w:rsidRPr="000803D7">
        <w:rPr>
          <w:lang w:val="sv-SE"/>
        </w:rPr>
        <w:t xml:space="preserve">. </w:t>
      </w:r>
    </w:p>
    <w:p w14:paraId="0548722F" w14:textId="77777777" w:rsidR="000803D7" w:rsidRPr="000803D7" w:rsidRDefault="000803D7" w:rsidP="000803D7">
      <w:pPr>
        <w:pStyle w:val="Alaotsikko"/>
        <w:rPr>
          <w:lang w:val="sv-SE"/>
        </w:rPr>
      </w:pPr>
      <w:r w:rsidRPr="000803D7">
        <w:rPr>
          <w:lang w:val="sv-SE"/>
        </w:rPr>
        <w:t>Mer information:</w:t>
      </w:r>
    </w:p>
    <w:p w14:paraId="0EA4A560" w14:textId="7ECAAB55" w:rsidR="000803D7" w:rsidRPr="000803D7" w:rsidRDefault="000803D7" w:rsidP="000803D7">
      <w:pPr>
        <w:pStyle w:val="Leipteksti"/>
        <w:rPr>
          <w:lang w:val="sv-SE"/>
        </w:rPr>
      </w:pPr>
      <w:r w:rsidRPr="000803D7">
        <w:rPr>
          <w:lang w:val="sv-SE"/>
        </w:rPr>
        <w:t xml:space="preserve">Läs mer om Smakernas Helsingfors-evenemangen och välj ut dina favoriter på </w:t>
      </w:r>
      <w:hyperlink r:id="rId9" w:history="1">
        <w:r w:rsidRPr="000803D7">
          <w:rPr>
            <w:rStyle w:val="Hyperlinkki"/>
            <w:lang w:val="sv-SE"/>
          </w:rPr>
          <w:t>tapahtumat.hel.fi/</w:t>
        </w:r>
        <w:proofErr w:type="spellStart"/>
        <w:r w:rsidRPr="000803D7">
          <w:rPr>
            <w:rStyle w:val="Hyperlinkki"/>
            <w:lang w:val="sv-SE"/>
          </w:rPr>
          <w:t>sv</w:t>
        </w:r>
        <w:proofErr w:type="spellEnd"/>
      </w:hyperlink>
      <w:r w:rsidRPr="000803D7">
        <w:rPr>
          <w:lang w:val="sv-SE"/>
        </w:rPr>
        <w:t xml:space="preserve"> (sökord ”Helsingfors </w:t>
      </w:r>
      <w:proofErr w:type="spellStart"/>
      <w:r w:rsidRPr="000803D7">
        <w:rPr>
          <w:lang w:val="sv-SE"/>
        </w:rPr>
        <w:t>matår</w:t>
      </w:r>
      <w:proofErr w:type="spellEnd"/>
      <w:r w:rsidRPr="000803D7">
        <w:rPr>
          <w:lang w:val="sv-SE"/>
        </w:rPr>
        <w:t xml:space="preserve"> 2024”) och på </w:t>
      </w:r>
      <w:hyperlink r:id="rId10" w:history="1">
        <w:r w:rsidRPr="000803D7">
          <w:rPr>
            <w:rStyle w:val="Hyperlinkki"/>
            <w:lang w:val="sv-SE"/>
          </w:rPr>
          <w:t>hel.fi/</w:t>
        </w:r>
        <w:proofErr w:type="spellStart"/>
        <w:r w:rsidRPr="000803D7">
          <w:rPr>
            <w:rStyle w:val="Hyperlinkki"/>
            <w:lang w:val="sv-SE"/>
          </w:rPr>
          <w:t>smakernashelsingfors</w:t>
        </w:r>
        <w:proofErr w:type="spellEnd"/>
      </w:hyperlink>
      <w:r w:rsidRPr="000803D7">
        <w:rPr>
          <w:lang w:val="sv-SE"/>
        </w:rPr>
        <w:t>.</w:t>
      </w:r>
    </w:p>
    <w:p w14:paraId="5D68FB70" w14:textId="77777777" w:rsidR="000803D7" w:rsidRPr="000803D7" w:rsidRDefault="000803D7" w:rsidP="000803D7">
      <w:pPr>
        <w:pStyle w:val="Leipteksti"/>
        <w:rPr>
          <w:i/>
          <w:iCs/>
          <w:lang w:val="sv-SE"/>
        </w:rPr>
      </w:pPr>
      <w:r w:rsidRPr="000803D7">
        <w:rPr>
          <w:i/>
          <w:iCs/>
          <w:lang w:val="sv-SE"/>
        </w:rPr>
        <w:t xml:space="preserve">Nya Michelin-stjärnor till nordiska restauranger, MICHELIN Green Stars-erkännanden och specialpriser offentliggörs i Helsingfors den 27 maj 2024 vid evenemanget MICHELIN Guide </w:t>
      </w:r>
      <w:proofErr w:type="spellStart"/>
      <w:r w:rsidRPr="000803D7">
        <w:rPr>
          <w:i/>
          <w:iCs/>
          <w:lang w:val="sv-SE"/>
        </w:rPr>
        <w:t>Ceremony</w:t>
      </w:r>
      <w:proofErr w:type="spellEnd"/>
      <w:r w:rsidRPr="000803D7">
        <w:rPr>
          <w:i/>
          <w:iCs/>
          <w:lang w:val="sv-SE"/>
        </w:rPr>
        <w:t xml:space="preserve"> Nordic Countries. Tillsammans med Helsingfors genomförs ett av de viktigaste evenemangen inom restaurangbranschen av Visit Finland, Fazer, The Helsinki </w:t>
      </w:r>
      <w:proofErr w:type="spellStart"/>
      <w:r w:rsidRPr="000803D7">
        <w:rPr>
          <w:i/>
          <w:iCs/>
          <w:lang w:val="sv-SE"/>
        </w:rPr>
        <w:t>Distilling</w:t>
      </w:r>
      <w:proofErr w:type="spellEnd"/>
      <w:r w:rsidRPr="000803D7">
        <w:rPr>
          <w:i/>
          <w:iCs/>
          <w:lang w:val="sv-SE"/>
        </w:rPr>
        <w:t xml:space="preserve"> Company, </w:t>
      </w:r>
      <w:proofErr w:type="spellStart"/>
      <w:r w:rsidRPr="000803D7">
        <w:rPr>
          <w:i/>
          <w:iCs/>
          <w:lang w:val="sv-SE"/>
        </w:rPr>
        <w:t>Kespro</w:t>
      </w:r>
      <w:proofErr w:type="spellEnd"/>
      <w:r w:rsidRPr="000803D7">
        <w:rPr>
          <w:i/>
          <w:iCs/>
          <w:lang w:val="sv-SE"/>
        </w:rPr>
        <w:t xml:space="preserve"> och Valio Aimo. </w:t>
      </w:r>
    </w:p>
    <w:p w14:paraId="1F82CDEF" w14:textId="77777777" w:rsidR="000803D7" w:rsidRPr="000803D7" w:rsidRDefault="000803D7" w:rsidP="000803D7">
      <w:pPr>
        <w:pStyle w:val="Leipteksti"/>
        <w:rPr>
          <w:lang w:val="sv-SE"/>
        </w:rPr>
      </w:pPr>
    </w:p>
    <w:p w14:paraId="7822FFEB" w14:textId="77777777" w:rsidR="000803D7" w:rsidRPr="000803D7" w:rsidRDefault="000803D7" w:rsidP="000803D7">
      <w:pPr>
        <w:pStyle w:val="Alaotsikko"/>
        <w:rPr>
          <w:lang w:val="sv-SE"/>
        </w:rPr>
      </w:pPr>
      <w:r w:rsidRPr="000803D7">
        <w:rPr>
          <w:lang w:val="sv-SE"/>
        </w:rPr>
        <w:t xml:space="preserve">Intervjuförfrågningar </w:t>
      </w:r>
    </w:p>
    <w:p w14:paraId="2735D13D" w14:textId="18FC0CBF" w:rsidR="000803D7" w:rsidRPr="000803D7" w:rsidRDefault="000803D7" w:rsidP="000803D7">
      <w:pPr>
        <w:pStyle w:val="Leipteksti"/>
        <w:rPr>
          <w:lang w:val="sv-SE"/>
        </w:rPr>
      </w:pPr>
      <w:r w:rsidRPr="000803D7">
        <w:rPr>
          <w:lang w:val="sv-SE"/>
        </w:rPr>
        <w:t>Johanna Snellman</w:t>
      </w:r>
      <w:r>
        <w:rPr>
          <w:lang w:val="sv-SE"/>
        </w:rPr>
        <w:br/>
      </w:r>
      <w:r w:rsidRPr="000803D7">
        <w:rPr>
          <w:lang w:val="sv-SE"/>
        </w:rPr>
        <w:t>Kommunikationsspecialist, Helsingfors stad</w:t>
      </w:r>
      <w:r>
        <w:rPr>
          <w:lang w:val="sv-SE"/>
        </w:rPr>
        <w:br/>
        <w:t xml:space="preserve">tel. </w:t>
      </w:r>
      <w:r w:rsidRPr="000803D7">
        <w:rPr>
          <w:lang w:val="sv-SE"/>
        </w:rPr>
        <w:t>040 843 0915</w:t>
      </w:r>
      <w:r>
        <w:rPr>
          <w:lang w:val="sv-SE"/>
        </w:rPr>
        <w:br/>
      </w:r>
      <w:hyperlink r:id="rId11" w:history="1">
        <w:r w:rsidRPr="00762EE5">
          <w:rPr>
            <w:rStyle w:val="Hyperlinkki"/>
            <w:lang w:val="sv-SE"/>
          </w:rPr>
          <w:t>johanna.snellman@hel.fi</w:t>
        </w:r>
      </w:hyperlink>
      <w:r>
        <w:rPr>
          <w:lang w:val="sv-SE"/>
        </w:rPr>
        <w:t xml:space="preserve"> </w:t>
      </w:r>
      <w:r w:rsidRPr="000803D7">
        <w:rPr>
          <w:lang w:val="sv-SE"/>
        </w:rPr>
        <w:t xml:space="preserve"> </w:t>
      </w:r>
    </w:p>
    <w:p w14:paraId="231AD797" w14:textId="77777777" w:rsidR="00FF5C95" w:rsidRPr="008A052B" w:rsidRDefault="00FF5C95" w:rsidP="000803D7">
      <w:pPr>
        <w:pStyle w:val="Leipteksti"/>
        <w:rPr>
          <w:lang w:val="sv-FI"/>
        </w:rPr>
      </w:pPr>
    </w:p>
    <w:sectPr w:rsidR="00B70623" w:rsidRPr="008A052B" w:rsidSect="002F1B9F">
      <w:headerReference w:type="default" r:id="rId12"/>
      <w:footerReference w:type="default" r:id="rId13"/>
      <w:headerReference w:type="first" r:id="rId14"/>
      <w:footerReference w:type="first" r:id="rId15"/>
      <w:pgSz w:w="11906" w:h="16838" w:code="9"/>
      <w:pgMar w:top="2552" w:right="567" w:bottom="1531" w:left="283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8252" w14:textId="77777777" w:rsidR="000803D7" w:rsidRDefault="000803D7" w:rsidP="00AC7BC5">
      <w:r>
        <w:separator/>
      </w:r>
    </w:p>
  </w:endnote>
  <w:endnote w:type="continuationSeparator" w:id="0">
    <w:p w14:paraId="4AF021B3" w14:textId="77777777" w:rsidR="000803D7" w:rsidRDefault="000803D7"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E863" w14:textId="77777777" w:rsidR="004A475E" w:rsidRDefault="004A475E" w:rsidP="004A475E">
    <w:pPr>
      <w:pStyle w:val="Alatunniste"/>
    </w:pPr>
  </w:p>
  <w:p w14:paraId="40D6E153" w14:textId="77777777" w:rsidR="004A475E" w:rsidRDefault="004A475E" w:rsidP="004A475E">
    <w:pPr>
      <w:pStyle w:val="Alatunniste"/>
    </w:pPr>
  </w:p>
  <w:tbl>
    <w:tblPr>
      <w:tblStyle w:val="TaulukkoRuudukko"/>
      <w:tblW w:w="8505"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35"/>
      <w:gridCol w:w="1701"/>
    </w:tblGrid>
    <w:tr w:rsidR="008A052B" w:rsidRPr="00DC1380" w14:paraId="70B22E1D" w14:textId="77777777" w:rsidTr="008A052B">
      <w:trPr>
        <w:cantSplit/>
        <w:trHeight w:hRule="exact" w:val="567"/>
      </w:trPr>
      <w:tc>
        <w:tcPr>
          <w:tcW w:w="3969" w:type="dxa"/>
          <w:tcMar>
            <w:left w:w="0" w:type="dxa"/>
            <w:right w:w="0" w:type="dxa"/>
          </w:tcMar>
          <w:vAlign w:val="bottom"/>
        </w:tcPr>
        <w:p w14:paraId="0E8F124F" w14:textId="77777777" w:rsidR="008A052B" w:rsidRPr="000803D7" w:rsidRDefault="008A052B" w:rsidP="008A052B">
          <w:pPr>
            <w:pStyle w:val="Alatunniste"/>
            <w:rPr>
              <w:lang w:val="sv-SE"/>
            </w:rPr>
          </w:pPr>
          <w:r w:rsidRPr="000803D7">
            <w:rPr>
              <w:lang w:val="sv-SE"/>
            </w:rPr>
            <w:t>Post</w:t>
          </w:r>
          <w:r w:rsidR="00AA788D" w:rsidRPr="000803D7">
            <w:rPr>
              <w:lang w:val="sv-SE"/>
            </w:rPr>
            <w:t>adress</w:t>
          </w:r>
          <w:r w:rsidRPr="000803D7">
            <w:rPr>
              <w:lang w:val="sv-SE"/>
            </w:rPr>
            <w:t>: P</w:t>
          </w:r>
          <w:r w:rsidR="00AA788D" w:rsidRPr="000803D7">
            <w:rPr>
              <w:lang w:val="sv-SE"/>
            </w:rPr>
            <w:t>B 1, 00099 HELSINGFORS STAD</w:t>
          </w:r>
        </w:p>
        <w:p w14:paraId="21BE1C6B" w14:textId="77777777" w:rsidR="008A052B" w:rsidRPr="000803D7" w:rsidRDefault="00AA788D" w:rsidP="00012916">
          <w:pPr>
            <w:pStyle w:val="Alatunniste"/>
            <w:rPr>
              <w:lang w:val="sv-SE"/>
            </w:rPr>
          </w:pPr>
          <w:r w:rsidRPr="000803D7">
            <w:rPr>
              <w:lang w:val="sv-SE"/>
            </w:rPr>
            <w:t>Besöksadress</w:t>
          </w:r>
          <w:r w:rsidR="008A052B" w:rsidRPr="000803D7">
            <w:rPr>
              <w:lang w:val="sv-SE"/>
            </w:rPr>
            <w:t xml:space="preserve">: </w:t>
          </w:r>
          <w:r w:rsidRPr="000803D7">
            <w:rPr>
              <w:lang w:val="sv-SE"/>
            </w:rPr>
            <w:t xml:space="preserve">Norra esplanaden </w:t>
          </w:r>
          <w:r w:rsidR="008A052B" w:rsidRPr="000803D7">
            <w:rPr>
              <w:lang w:val="sv-SE"/>
            </w:rPr>
            <w:t>11-13, 00170 Helsin</w:t>
          </w:r>
          <w:r w:rsidR="00012916" w:rsidRPr="000803D7">
            <w:rPr>
              <w:lang w:val="sv-SE"/>
            </w:rPr>
            <w:t>gfors</w:t>
          </w:r>
        </w:p>
      </w:tc>
      <w:tc>
        <w:tcPr>
          <w:tcW w:w="2835" w:type="dxa"/>
          <w:tcMar>
            <w:left w:w="0" w:type="dxa"/>
            <w:right w:w="0" w:type="dxa"/>
          </w:tcMar>
          <w:vAlign w:val="bottom"/>
        </w:tcPr>
        <w:p w14:paraId="155505CC" w14:textId="77777777" w:rsidR="008A052B" w:rsidRPr="008A052B" w:rsidRDefault="008A052B" w:rsidP="008A052B">
          <w:pPr>
            <w:pStyle w:val="Alatunniste"/>
            <w:rPr>
              <w:lang w:val="fi-FI"/>
            </w:rPr>
          </w:pPr>
          <w:r w:rsidRPr="008A052B">
            <w:rPr>
              <w:lang w:val="fi-FI"/>
            </w:rPr>
            <w:t>kaupunginkanslia@hel.fi</w:t>
          </w:r>
        </w:p>
        <w:p w14:paraId="79CC1D2D" w14:textId="77777777" w:rsidR="008A052B" w:rsidRPr="003E056F" w:rsidRDefault="008A052B" w:rsidP="008A052B">
          <w:pPr>
            <w:pStyle w:val="Alatunniste"/>
            <w:rPr>
              <w:lang w:val="fi-FI"/>
            </w:rPr>
          </w:pPr>
          <w:r w:rsidRPr="008A052B">
            <w:rPr>
              <w:lang w:val="fi-FI"/>
            </w:rPr>
            <w:t>+358 9 310 1641</w:t>
          </w:r>
        </w:p>
      </w:tc>
      <w:tc>
        <w:tcPr>
          <w:tcW w:w="1701" w:type="dxa"/>
          <w:tcMar>
            <w:left w:w="0" w:type="dxa"/>
            <w:right w:w="0" w:type="dxa"/>
          </w:tcMar>
          <w:vAlign w:val="bottom"/>
        </w:tcPr>
        <w:p w14:paraId="26883EC9" w14:textId="77777777" w:rsidR="008A052B" w:rsidRPr="008A052B" w:rsidRDefault="008A052B" w:rsidP="008A052B">
          <w:pPr>
            <w:pStyle w:val="Alatunniste"/>
            <w:jc w:val="right"/>
            <w:rPr>
              <w:lang w:val="fi-FI"/>
            </w:rPr>
          </w:pPr>
          <w:r w:rsidRPr="008A052B">
            <w:rPr>
              <w:lang w:val="fi-FI"/>
            </w:rPr>
            <w:t>www.hel.fi</w:t>
          </w:r>
        </w:p>
        <w:p w14:paraId="53DD6D2D" w14:textId="77777777" w:rsidR="008A052B" w:rsidRPr="004A475E" w:rsidRDefault="00012916" w:rsidP="00012916">
          <w:pPr>
            <w:pStyle w:val="Alatunniste"/>
            <w:jc w:val="right"/>
            <w:rPr>
              <w:lang w:val="fi-FI"/>
            </w:rPr>
          </w:pPr>
          <w:r>
            <w:rPr>
              <w:lang w:val="fi-FI"/>
            </w:rPr>
            <w:t>FO-</w:t>
          </w:r>
          <w:proofErr w:type="spellStart"/>
          <w:r>
            <w:rPr>
              <w:lang w:val="fi-FI"/>
            </w:rPr>
            <w:t>nummer</w:t>
          </w:r>
          <w:proofErr w:type="spellEnd"/>
          <w:r w:rsidR="008A052B" w:rsidRPr="008A052B">
            <w:rPr>
              <w:lang w:val="fi-FI"/>
            </w:rPr>
            <w:t xml:space="preserve">: </w:t>
          </w:r>
          <w:r w:rsidR="00FF70AE" w:rsidRPr="000803D7">
            <w:rPr>
              <w:szCs w:val="14"/>
              <w:lang w:val="fi-FI"/>
            </w:rPr>
            <w:t>0201256-6</w:t>
          </w:r>
        </w:p>
      </w:tc>
    </w:tr>
  </w:tbl>
  <w:p w14:paraId="7E9FF569" w14:textId="77777777" w:rsidR="004A475E" w:rsidRDefault="004A475E">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CD1D" w14:textId="77777777" w:rsidR="008A052B" w:rsidRDefault="008A052B" w:rsidP="008A052B">
    <w:pPr>
      <w:pStyle w:val="Alatunniste"/>
    </w:pPr>
  </w:p>
  <w:p w14:paraId="075B9FFD" w14:textId="77777777" w:rsidR="008A052B" w:rsidRDefault="008A052B" w:rsidP="008A052B">
    <w:pPr>
      <w:pStyle w:val="Alatunniste"/>
    </w:pPr>
  </w:p>
  <w:tbl>
    <w:tblPr>
      <w:tblStyle w:val="TaulukkoRuudukko"/>
      <w:tblW w:w="8505"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2835"/>
      <w:gridCol w:w="1701"/>
    </w:tblGrid>
    <w:tr w:rsidR="008A052B" w:rsidRPr="00DC1380" w14:paraId="3D092FF8" w14:textId="77777777" w:rsidTr="006E7DF9">
      <w:trPr>
        <w:cantSplit/>
        <w:trHeight w:hRule="exact" w:val="567"/>
      </w:trPr>
      <w:tc>
        <w:tcPr>
          <w:tcW w:w="3969" w:type="dxa"/>
          <w:tcMar>
            <w:left w:w="0" w:type="dxa"/>
            <w:right w:w="0" w:type="dxa"/>
          </w:tcMar>
          <w:vAlign w:val="bottom"/>
        </w:tcPr>
        <w:p w14:paraId="61156734" w14:textId="77777777" w:rsidR="008A052B" w:rsidRPr="008A052B" w:rsidRDefault="008A052B" w:rsidP="008A052B">
          <w:pPr>
            <w:pStyle w:val="Alatunniste"/>
            <w:rPr>
              <w:lang w:val="fi-FI"/>
            </w:rPr>
          </w:pPr>
          <w:r w:rsidRPr="008A052B">
            <w:rPr>
              <w:lang w:val="fi-FI"/>
            </w:rPr>
            <w:t>Postiosoite: PL1, 00099 HELSINGIN KAUPUNKI</w:t>
          </w:r>
        </w:p>
        <w:p w14:paraId="0D251BDF" w14:textId="77777777" w:rsidR="008A052B" w:rsidRPr="008A052B" w:rsidRDefault="008A052B" w:rsidP="008A052B">
          <w:pPr>
            <w:pStyle w:val="Alatunniste"/>
            <w:rPr>
              <w:lang w:val="fi-FI"/>
            </w:rPr>
          </w:pPr>
          <w:r w:rsidRPr="008A052B">
            <w:rPr>
              <w:lang w:val="fi-FI"/>
            </w:rPr>
            <w:t>Käyntiosoite: Pohjoisesplanadi 11-13, 00170 Helsinki</w:t>
          </w:r>
        </w:p>
      </w:tc>
      <w:tc>
        <w:tcPr>
          <w:tcW w:w="2835" w:type="dxa"/>
          <w:tcMar>
            <w:left w:w="0" w:type="dxa"/>
            <w:right w:w="0" w:type="dxa"/>
          </w:tcMar>
          <w:vAlign w:val="bottom"/>
        </w:tcPr>
        <w:p w14:paraId="63AAF5A7" w14:textId="77777777" w:rsidR="008A052B" w:rsidRPr="008A052B" w:rsidRDefault="008A052B" w:rsidP="008A052B">
          <w:pPr>
            <w:pStyle w:val="Alatunniste"/>
            <w:rPr>
              <w:lang w:val="fi-FI"/>
            </w:rPr>
          </w:pPr>
          <w:r w:rsidRPr="008A052B">
            <w:rPr>
              <w:lang w:val="fi-FI"/>
            </w:rPr>
            <w:t>kaupunginkanslia@hel.fi</w:t>
          </w:r>
        </w:p>
        <w:p w14:paraId="309EF7FD" w14:textId="77777777" w:rsidR="008A052B" w:rsidRPr="003E056F" w:rsidRDefault="008A052B" w:rsidP="008A052B">
          <w:pPr>
            <w:pStyle w:val="Alatunniste"/>
            <w:rPr>
              <w:lang w:val="fi-FI"/>
            </w:rPr>
          </w:pPr>
          <w:r w:rsidRPr="008A052B">
            <w:rPr>
              <w:lang w:val="fi-FI"/>
            </w:rPr>
            <w:t>+358 9 310 1641</w:t>
          </w:r>
        </w:p>
      </w:tc>
      <w:tc>
        <w:tcPr>
          <w:tcW w:w="1701" w:type="dxa"/>
          <w:tcMar>
            <w:left w:w="0" w:type="dxa"/>
            <w:right w:w="0" w:type="dxa"/>
          </w:tcMar>
          <w:vAlign w:val="bottom"/>
        </w:tcPr>
        <w:p w14:paraId="5D9C6319" w14:textId="77777777" w:rsidR="008A052B" w:rsidRPr="008A052B" w:rsidRDefault="008A052B" w:rsidP="008A052B">
          <w:pPr>
            <w:pStyle w:val="Alatunniste"/>
            <w:jc w:val="right"/>
            <w:rPr>
              <w:lang w:val="fi-FI"/>
            </w:rPr>
          </w:pPr>
          <w:r w:rsidRPr="008A052B">
            <w:rPr>
              <w:lang w:val="fi-FI"/>
            </w:rPr>
            <w:t>www.hel.fi</w:t>
          </w:r>
        </w:p>
        <w:p w14:paraId="5392AD24" w14:textId="77777777" w:rsidR="008A052B" w:rsidRPr="004A475E" w:rsidRDefault="008A052B" w:rsidP="008A052B">
          <w:pPr>
            <w:pStyle w:val="Alatunniste"/>
            <w:jc w:val="right"/>
            <w:rPr>
              <w:lang w:val="fi-FI"/>
            </w:rPr>
          </w:pPr>
          <w:r w:rsidRPr="008A052B">
            <w:rPr>
              <w:lang w:val="fi-FI"/>
            </w:rPr>
            <w:t xml:space="preserve">y-tunnus: </w:t>
          </w:r>
          <w:r w:rsidR="00FF70AE" w:rsidRPr="000803D7">
            <w:rPr>
              <w:szCs w:val="14"/>
              <w:lang w:val="fi-FI"/>
            </w:rPr>
            <w:t>0201256-6</w:t>
          </w:r>
        </w:p>
      </w:tc>
    </w:tr>
  </w:tbl>
  <w:p w14:paraId="24821A88" w14:textId="77777777" w:rsidR="00DC1380" w:rsidRPr="008A052B" w:rsidRDefault="00DC1380" w:rsidP="008A052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D8582" w14:textId="77777777" w:rsidR="000803D7" w:rsidRDefault="000803D7" w:rsidP="00AC7BC5">
      <w:r>
        <w:separator/>
      </w:r>
    </w:p>
  </w:footnote>
  <w:footnote w:type="continuationSeparator" w:id="0">
    <w:p w14:paraId="2C282740" w14:textId="77777777" w:rsidR="000803D7" w:rsidRDefault="000803D7" w:rsidP="00AC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8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2"/>
      <w:gridCol w:w="1191"/>
    </w:tblGrid>
    <w:tr w:rsidR="000A33DE" w:rsidRPr="008C661A" w14:paraId="201D22B9" w14:textId="77777777" w:rsidTr="002F7F27">
      <w:trPr>
        <w:cantSplit/>
        <w:trHeight w:hRule="exact" w:val="340"/>
      </w:trPr>
      <w:tc>
        <w:tcPr>
          <w:tcW w:w="3969" w:type="dxa"/>
          <w:tcMar>
            <w:left w:w="0" w:type="dxa"/>
            <w:right w:w="0" w:type="dxa"/>
          </w:tcMar>
          <w:vAlign w:val="bottom"/>
        </w:tcPr>
        <w:p w14:paraId="1A067B53" w14:textId="77777777" w:rsidR="000A33DE" w:rsidRPr="008C661A" w:rsidRDefault="000A33DE" w:rsidP="000A33DE">
          <w:pPr>
            <w:pStyle w:val="Yltunniste"/>
            <w:rPr>
              <w:rFonts w:cstheme="minorHAnsi"/>
            </w:rPr>
          </w:pPr>
        </w:p>
      </w:tc>
      <w:tc>
        <w:tcPr>
          <w:tcW w:w="3402" w:type="dxa"/>
          <w:tcMar>
            <w:left w:w="0" w:type="dxa"/>
            <w:right w:w="0" w:type="dxa"/>
          </w:tcMar>
          <w:vAlign w:val="bottom"/>
        </w:tcPr>
        <w:p w14:paraId="05B5D255" w14:textId="77777777" w:rsidR="000A33DE" w:rsidRPr="008B1CA0" w:rsidRDefault="000A33DE" w:rsidP="000A33DE">
          <w:pPr>
            <w:pStyle w:val="Yltunniste"/>
            <w:rPr>
              <w:b/>
            </w:rPr>
          </w:pPr>
        </w:p>
      </w:tc>
      <w:tc>
        <w:tcPr>
          <w:tcW w:w="1191" w:type="dxa"/>
          <w:tcMar>
            <w:left w:w="0" w:type="dxa"/>
            <w:right w:w="0" w:type="dxa"/>
          </w:tcMar>
          <w:vAlign w:val="bottom"/>
        </w:tcPr>
        <w:p w14:paraId="2B52BCAE" w14:textId="77777777" w:rsidR="000A33DE" w:rsidRPr="005D4C87" w:rsidRDefault="000A33DE" w:rsidP="000A33DE">
          <w:pPr>
            <w:pStyle w:val="Yltunniste"/>
          </w:pPr>
        </w:p>
      </w:tc>
    </w:tr>
    <w:tr w:rsidR="000A33DE" w:rsidRPr="008C661A" w14:paraId="4309695A" w14:textId="77777777" w:rsidTr="002F7F27">
      <w:trPr>
        <w:cantSplit/>
        <w:trHeight w:hRule="exact" w:val="283"/>
      </w:trPr>
      <w:tc>
        <w:tcPr>
          <w:tcW w:w="3969" w:type="dxa"/>
          <w:tcMar>
            <w:left w:w="0" w:type="dxa"/>
            <w:right w:w="0" w:type="dxa"/>
          </w:tcMar>
        </w:tcPr>
        <w:p w14:paraId="18C9DFF0" w14:textId="77777777" w:rsidR="000A33DE" w:rsidRPr="008C661A" w:rsidRDefault="000A33DE" w:rsidP="000A33DE">
          <w:pPr>
            <w:pStyle w:val="Yltunniste"/>
          </w:pPr>
        </w:p>
      </w:tc>
      <w:tc>
        <w:tcPr>
          <w:tcW w:w="3402" w:type="dxa"/>
          <w:tcMar>
            <w:left w:w="0" w:type="dxa"/>
            <w:right w:w="0" w:type="dxa"/>
          </w:tcMar>
        </w:tcPr>
        <w:p w14:paraId="13A0ADAB" w14:textId="77777777" w:rsidR="000A33DE" w:rsidRPr="005D4C87" w:rsidRDefault="000A33DE" w:rsidP="00FF70AE">
          <w:pPr>
            <w:pStyle w:val="Yltunniste"/>
          </w:pPr>
        </w:p>
      </w:tc>
      <w:tc>
        <w:tcPr>
          <w:tcW w:w="1191" w:type="dxa"/>
          <w:tcMar>
            <w:left w:w="0" w:type="dxa"/>
            <w:right w:w="0" w:type="dxa"/>
          </w:tcMar>
        </w:tcPr>
        <w:p w14:paraId="1633246F" w14:textId="77777777" w:rsidR="000A33DE" w:rsidRPr="005D4C87" w:rsidRDefault="000A33DE" w:rsidP="000A33DE">
          <w:pPr>
            <w:pStyle w:val="Yltunniste"/>
          </w:pPr>
        </w:p>
      </w:tc>
    </w:tr>
    <w:tr w:rsidR="000A33DE" w:rsidRPr="008C661A" w14:paraId="54F01DD9" w14:textId="77777777" w:rsidTr="002F7F27">
      <w:trPr>
        <w:cantSplit/>
        <w:trHeight w:hRule="exact" w:val="227"/>
      </w:trPr>
      <w:tc>
        <w:tcPr>
          <w:tcW w:w="3969" w:type="dxa"/>
          <w:tcMar>
            <w:left w:w="0" w:type="dxa"/>
            <w:right w:w="0" w:type="dxa"/>
          </w:tcMar>
          <w:vAlign w:val="bottom"/>
        </w:tcPr>
        <w:p w14:paraId="5B1B6FEB" w14:textId="77777777" w:rsidR="000A33DE" w:rsidRPr="008C661A" w:rsidRDefault="000A33DE" w:rsidP="000A33DE">
          <w:pPr>
            <w:pStyle w:val="Yltunniste"/>
          </w:pPr>
        </w:p>
      </w:tc>
      <w:tc>
        <w:tcPr>
          <w:tcW w:w="3402" w:type="dxa"/>
          <w:tcMar>
            <w:left w:w="0" w:type="dxa"/>
            <w:right w:w="0" w:type="dxa"/>
          </w:tcMar>
          <w:vAlign w:val="bottom"/>
        </w:tcPr>
        <w:p w14:paraId="46A17C7D" w14:textId="77777777" w:rsidR="000A33DE" w:rsidRPr="005D4C87" w:rsidRDefault="000A33DE" w:rsidP="000A33DE">
          <w:pPr>
            <w:pStyle w:val="Yltunniste"/>
          </w:pPr>
        </w:p>
      </w:tc>
      <w:tc>
        <w:tcPr>
          <w:tcW w:w="1191" w:type="dxa"/>
          <w:tcMar>
            <w:left w:w="0" w:type="dxa"/>
            <w:right w:w="0" w:type="dxa"/>
          </w:tcMar>
          <w:vAlign w:val="bottom"/>
        </w:tcPr>
        <w:p w14:paraId="3C319363" w14:textId="77777777" w:rsidR="000A33DE" w:rsidRPr="005D4C87" w:rsidRDefault="000A33DE" w:rsidP="000A33DE">
          <w:pPr>
            <w:pStyle w:val="Yltunniste"/>
          </w:pPr>
        </w:p>
      </w:tc>
    </w:tr>
    <w:tr w:rsidR="000A33DE" w:rsidRPr="008C661A" w14:paraId="1152E391" w14:textId="77777777" w:rsidTr="002F7F27">
      <w:trPr>
        <w:cantSplit/>
        <w:trHeight w:hRule="exact" w:val="227"/>
      </w:trPr>
      <w:tc>
        <w:tcPr>
          <w:tcW w:w="3969" w:type="dxa"/>
          <w:tcMar>
            <w:left w:w="0" w:type="dxa"/>
            <w:right w:w="0" w:type="dxa"/>
          </w:tcMar>
          <w:vAlign w:val="bottom"/>
        </w:tcPr>
        <w:p w14:paraId="1AB5E25B" w14:textId="77777777" w:rsidR="000A33DE" w:rsidRPr="008C661A" w:rsidRDefault="000A33DE" w:rsidP="000A33DE">
          <w:pPr>
            <w:pStyle w:val="Yltunniste"/>
          </w:pPr>
        </w:p>
      </w:tc>
      <w:tc>
        <w:tcPr>
          <w:tcW w:w="3402" w:type="dxa"/>
          <w:tcMar>
            <w:left w:w="0" w:type="dxa"/>
            <w:right w:w="0" w:type="dxa"/>
          </w:tcMar>
          <w:vAlign w:val="bottom"/>
        </w:tcPr>
        <w:p w14:paraId="4EB96C56" w14:textId="77777777" w:rsidR="000A33DE" w:rsidRPr="005D4C87" w:rsidRDefault="000A33DE" w:rsidP="000A33DE">
          <w:pPr>
            <w:pStyle w:val="Yltunniste"/>
          </w:pPr>
        </w:p>
      </w:tc>
      <w:tc>
        <w:tcPr>
          <w:tcW w:w="1191" w:type="dxa"/>
          <w:tcMar>
            <w:left w:w="0" w:type="dxa"/>
            <w:right w:w="0" w:type="dxa"/>
          </w:tcMar>
          <w:vAlign w:val="bottom"/>
        </w:tcPr>
        <w:p w14:paraId="3A7E10AF" w14:textId="77777777" w:rsidR="000A33DE" w:rsidRPr="008C661A" w:rsidRDefault="000A33DE" w:rsidP="000A33DE">
          <w:pPr>
            <w:pStyle w:val="Yltunniste"/>
            <w:rPr>
              <w:bCs/>
            </w:rPr>
          </w:pPr>
        </w:p>
      </w:tc>
    </w:tr>
    <w:tr w:rsidR="000A33DE" w:rsidRPr="008C661A" w14:paraId="3E014CFA" w14:textId="77777777" w:rsidTr="002F7F27">
      <w:trPr>
        <w:cantSplit/>
        <w:trHeight w:hRule="exact" w:val="227"/>
      </w:trPr>
      <w:tc>
        <w:tcPr>
          <w:tcW w:w="3969" w:type="dxa"/>
          <w:tcMar>
            <w:left w:w="0" w:type="dxa"/>
            <w:right w:w="0" w:type="dxa"/>
          </w:tcMar>
          <w:vAlign w:val="bottom"/>
        </w:tcPr>
        <w:p w14:paraId="33F0EAEC" w14:textId="77777777" w:rsidR="000A33DE" w:rsidRPr="008C661A" w:rsidRDefault="000A33DE" w:rsidP="002F1B9F">
          <w:pPr>
            <w:pStyle w:val="Yltunniste"/>
          </w:pPr>
        </w:p>
      </w:tc>
      <w:tc>
        <w:tcPr>
          <w:tcW w:w="3402" w:type="dxa"/>
          <w:tcMar>
            <w:left w:w="0" w:type="dxa"/>
            <w:right w:w="0" w:type="dxa"/>
          </w:tcMar>
          <w:vAlign w:val="bottom"/>
        </w:tcPr>
        <w:p w14:paraId="3C7130E2" w14:textId="77777777" w:rsidR="000A33DE" w:rsidRDefault="000A33DE" w:rsidP="000A33DE">
          <w:pPr>
            <w:pStyle w:val="Yltunniste"/>
          </w:pPr>
        </w:p>
      </w:tc>
      <w:tc>
        <w:tcPr>
          <w:tcW w:w="1191" w:type="dxa"/>
          <w:tcMar>
            <w:left w:w="0" w:type="dxa"/>
            <w:right w:w="0" w:type="dxa"/>
          </w:tcMar>
          <w:vAlign w:val="bottom"/>
        </w:tcPr>
        <w:p w14:paraId="5D6D1D13" w14:textId="77777777" w:rsidR="000A33DE" w:rsidRPr="008C661A" w:rsidRDefault="000A33DE" w:rsidP="002F7F27">
          <w:pPr>
            <w:pStyle w:val="Yltunniste"/>
            <w:rPr>
              <w:bCs/>
            </w:rPr>
          </w:pPr>
        </w:p>
      </w:tc>
    </w:tr>
  </w:tbl>
  <w:p w14:paraId="52F2DBF3" w14:textId="77777777" w:rsidR="000A33DE" w:rsidRDefault="009C125E" w:rsidP="000A33DE">
    <w:pPr>
      <w:pStyle w:val="Yltunniste"/>
    </w:pPr>
    <w:r>
      <w:rPr>
        <w:noProof/>
        <w:lang w:eastAsia="fi-FI"/>
      </w:rPr>
      <w:drawing>
        <wp:anchor distT="0" distB="0" distL="114300" distR="114300" simplePos="0" relativeHeight="251665406" behindDoc="0" locked="0" layoutInCell="1" allowOverlap="1" wp14:anchorId="67EE7000" wp14:editId="414B9288">
          <wp:simplePos x="0" y="0"/>
          <wp:positionH relativeFrom="margin">
            <wp:posOffset>-1429385</wp:posOffset>
          </wp:positionH>
          <wp:positionV relativeFrom="paragraph">
            <wp:posOffset>-903071</wp:posOffset>
          </wp:positionV>
          <wp:extent cx="1047115" cy="366395"/>
          <wp:effectExtent l="0" t="0" r="635" b="0"/>
          <wp:wrapThrough wrapText="bothSides">
            <wp:wrapPolygon edited="0">
              <wp:start x="0" y="0"/>
              <wp:lineTo x="0" y="19092"/>
              <wp:lineTo x="2751" y="20215"/>
              <wp:lineTo x="9431" y="20215"/>
              <wp:lineTo x="11789" y="20215"/>
              <wp:lineTo x="18469" y="20215"/>
              <wp:lineTo x="21220" y="19092"/>
              <wp:lineTo x="21220" y="0"/>
              <wp:lineTo x="0" y="0"/>
            </wp:wrapPolygon>
          </wp:wrapThrough>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SINGFORS_Tunnus_MUS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7115" cy="366395"/>
                  </a:xfrm>
                  <a:prstGeom prst="rect">
                    <a:avLst/>
                  </a:prstGeom>
                </pic:spPr>
              </pic:pic>
            </a:graphicData>
          </a:graphic>
          <wp14:sizeRelH relativeFrom="margin">
            <wp14:pctWidth>0</wp14:pctWidth>
          </wp14:sizeRelH>
          <wp14:sizeRelV relativeFrom="margin">
            <wp14:pctHeight>0</wp14:pctHeight>
          </wp14:sizeRelV>
        </wp:anchor>
      </w:drawing>
    </w:r>
  </w:p>
  <w:p w14:paraId="49ECDDE8" w14:textId="77777777" w:rsidR="000A33DE" w:rsidRDefault="000A33DE" w:rsidP="000A33DE">
    <w:pPr>
      <w:pStyle w:val="Yltunniste"/>
    </w:pPr>
  </w:p>
  <w:p w14:paraId="1F09E4F3" w14:textId="77777777" w:rsidR="00372826" w:rsidRPr="000A33DE" w:rsidRDefault="00372826" w:rsidP="000A33DE">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8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2"/>
      <w:gridCol w:w="1147"/>
    </w:tblGrid>
    <w:tr w:rsidR="008B1CA0" w:rsidRPr="008C661A" w14:paraId="16BB3740" w14:textId="77777777" w:rsidTr="008B1CA0">
      <w:trPr>
        <w:cantSplit/>
        <w:trHeight w:hRule="exact" w:val="340"/>
      </w:trPr>
      <w:tc>
        <w:tcPr>
          <w:tcW w:w="3969" w:type="dxa"/>
          <w:tcMar>
            <w:left w:w="0" w:type="dxa"/>
            <w:right w:w="0" w:type="dxa"/>
          </w:tcMar>
          <w:vAlign w:val="bottom"/>
        </w:tcPr>
        <w:p w14:paraId="036FB92D" w14:textId="77777777" w:rsidR="008B1CA0" w:rsidRPr="008C661A" w:rsidRDefault="008B1CA0" w:rsidP="008B1CA0">
          <w:pPr>
            <w:pStyle w:val="Yltunniste"/>
            <w:rPr>
              <w:rFonts w:cstheme="minorHAnsi"/>
            </w:rPr>
          </w:pPr>
        </w:p>
      </w:tc>
      <w:tc>
        <w:tcPr>
          <w:tcW w:w="3402" w:type="dxa"/>
          <w:tcMar>
            <w:left w:w="0" w:type="dxa"/>
            <w:right w:w="0" w:type="dxa"/>
          </w:tcMar>
          <w:vAlign w:val="bottom"/>
        </w:tcPr>
        <w:p w14:paraId="701F9284" w14:textId="77777777" w:rsidR="008B1CA0" w:rsidRPr="008B1CA0" w:rsidRDefault="008B1CA0" w:rsidP="008B1CA0">
          <w:pPr>
            <w:pStyle w:val="Yltunniste"/>
            <w:rPr>
              <w:b/>
            </w:rPr>
          </w:pPr>
        </w:p>
      </w:tc>
      <w:tc>
        <w:tcPr>
          <w:tcW w:w="1147" w:type="dxa"/>
          <w:tcMar>
            <w:left w:w="0" w:type="dxa"/>
            <w:right w:w="0" w:type="dxa"/>
          </w:tcMar>
          <w:vAlign w:val="bottom"/>
        </w:tcPr>
        <w:p w14:paraId="0644C160" w14:textId="77777777" w:rsidR="008B1CA0" w:rsidRPr="005D4C87" w:rsidRDefault="008B1CA0" w:rsidP="008B1CA0">
          <w:pPr>
            <w:pStyle w:val="Yltunniste"/>
          </w:pPr>
        </w:p>
      </w:tc>
    </w:tr>
    <w:tr w:rsidR="008B1CA0" w:rsidRPr="008C661A" w14:paraId="61BE305C" w14:textId="77777777" w:rsidTr="00414E27">
      <w:trPr>
        <w:cantSplit/>
        <w:trHeight w:hRule="exact" w:val="227"/>
      </w:trPr>
      <w:tc>
        <w:tcPr>
          <w:tcW w:w="3969" w:type="dxa"/>
          <w:tcMar>
            <w:left w:w="0" w:type="dxa"/>
            <w:right w:w="0" w:type="dxa"/>
          </w:tcMar>
          <w:vAlign w:val="bottom"/>
        </w:tcPr>
        <w:p w14:paraId="27434EA5" w14:textId="77777777" w:rsidR="008B1CA0" w:rsidRPr="008C661A" w:rsidRDefault="008B1CA0" w:rsidP="008B1CA0">
          <w:pPr>
            <w:pStyle w:val="Yltunniste"/>
          </w:pPr>
        </w:p>
      </w:tc>
      <w:tc>
        <w:tcPr>
          <w:tcW w:w="3402" w:type="dxa"/>
          <w:tcMar>
            <w:left w:w="0" w:type="dxa"/>
            <w:right w:w="0" w:type="dxa"/>
          </w:tcMar>
          <w:vAlign w:val="bottom"/>
        </w:tcPr>
        <w:p w14:paraId="5C2CD2DA" w14:textId="77777777" w:rsidR="008B1CA0" w:rsidRPr="005D4C87" w:rsidRDefault="008B1CA0" w:rsidP="008B1CA0">
          <w:pPr>
            <w:pStyle w:val="Yltunniste"/>
          </w:pPr>
        </w:p>
      </w:tc>
      <w:tc>
        <w:tcPr>
          <w:tcW w:w="1147" w:type="dxa"/>
          <w:tcMar>
            <w:left w:w="0" w:type="dxa"/>
            <w:right w:w="0" w:type="dxa"/>
          </w:tcMar>
          <w:vAlign w:val="bottom"/>
        </w:tcPr>
        <w:p w14:paraId="3EA1D6E7" w14:textId="77777777" w:rsidR="008B1CA0" w:rsidRPr="005D4C87" w:rsidRDefault="008B1CA0" w:rsidP="008B1CA0">
          <w:pPr>
            <w:pStyle w:val="Yltunniste"/>
          </w:pPr>
        </w:p>
      </w:tc>
    </w:tr>
    <w:tr w:rsidR="008B1CA0" w:rsidRPr="008C661A" w14:paraId="6042AD83" w14:textId="77777777" w:rsidTr="00414E27">
      <w:trPr>
        <w:cantSplit/>
        <w:trHeight w:hRule="exact" w:val="227"/>
      </w:trPr>
      <w:tc>
        <w:tcPr>
          <w:tcW w:w="3969" w:type="dxa"/>
          <w:tcMar>
            <w:left w:w="0" w:type="dxa"/>
            <w:right w:w="0" w:type="dxa"/>
          </w:tcMar>
          <w:vAlign w:val="bottom"/>
        </w:tcPr>
        <w:p w14:paraId="58522E75" w14:textId="77777777" w:rsidR="008B1CA0" w:rsidRPr="008C661A" w:rsidRDefault="008B1CA0" w:rsidP="008B1CA0">
          <w:pPr>
            <w:pStyle w:val="Yltunniste"/>
          </w:pPr>
        </w:p>
      </w:tc>
      <w:tc>
        <w:tcPr>
          <w:tcW w:w="3402" w:type="dxa"/>
          <w:tcMar>
            <w:left w:w="0" w:type="dxa"/>
            <w:right w:w="0" w:type="dxa"/>
          </w:tcMar>
          <w:vAlign w:val="bottom"/>
        </w:tcPr>
        <w:p w14:paraId="63CD3411" w14:textId="77777777" w:rsidR="008B1CA0" w:rsidRPr="005D4C87" w:rsidRDefault="008B1CA0" w:rsidP="008B1CA0">
          <w:pPr>
            <w:pStyle w:val="Yltunniste"/>
          </w:pPr>
        </w:p>
      </w:tc>
      <w:tc>
        <w:tcPr>
          <w:tcW w:w="1147" w:type="dxa"/>
          <w:tcMar>
            <w:left w:w="0" w:type="dxa"/>
            <w:right w:w="0" w:type="dxa"/>
          </w:tcMar>
          <w:vAlign w:val="bottom"/>
        </w:tcPr>
        <w:p w14:paraId="525349CA" w14:textId="77777777" w:rsidR="008B1CA0" w:rsidRPr="008C661A" w:rsidRDefault="008B1CA0" w:rsidP="008B1CA0">
          <w:pPr>
            <w:pStyle w:val="Yltunniste"/>
            <w:rPr>
              <w:bCs/>
            </w:rPr>
          </w:pPr>
        </w:p>
      </w:tc>
    </w:tr>
    <w:tr w:rsidR="008B1CA0" w:rsidRPr="008C661A" w14:paraId="385A81DC" w14:textId="77777777" w:rsidTr="00414E27">
      <w:trPr>
        <w:cantSplit/>
        <w:trHeight w:hRule="exact" w:val="227"/>
      </w:trPr>
      <w:tc>
        <w:tcPr>
          <w:tcW w:w="3969" w:type="dxa"/>
          <w:tcMar>
            <w:left w:w="0" w:type="dxa"/>
            <w:right w:w="0" w:type="dxa"/>
          </w:tcMar>
          <w:vAlign w:val="bottom"/>
        </w:tcPr>
        <w:p w14:paraId="79076057" w14:textId="77777777" w:rsidR="008B1CA0" w:rsidRPr="008C661A" w:rsidRDefault="008B1CA0" w:rsidP="008B1CA0">
          <w:pPr>
            <w:pStyle w:val="Yltunniste"/>
          </w:pPr>
        </w:p>
      </w:tc>
      <w:tc>
        <w:tcPr>
          <w:tcW w:w="3402" w:type="dxa"/>
          <w:tcMar>
            <w:left w:w="0" w:type="dxa"/>
            <w:right w:w="0" w:type="dxa"/>
          </w:tcMar>
          <w:vAlign w:val="bottom"/>
        </w:tcPr>
        <w:p w14:paraId="2B07DD12" w14:textId="77777777" w:rsidR="008B1CA0" w:rsidRDefault="008B1CA0" w:rsidP="008B1CA0">
          <w:pPr>
            <w:pStyle w:val="Yltunniste"/>
          </w:pPr>
        </w:p>
      </w:tc>
      <w:tc>
        <w:tcPr>
          <w:tcW w:w="1147" w:type="dxa"/>
          <w:tcMar>
            <w:left w:w="0" w:type="dxa"/>
            <w:right w:w="0" w:type="dxa"/>
          </w:tcMar>
          <w:vAlign w:val="bottom"/>
        </w:tcPr>
        <w:p w14:paraId="67B8D1EE" w14:textId="77777777" w:rsidR="008B1CA0" w:rsidRPr="008C661A" w:rsidRDefault="008B1CA0" w:rsidP="008B1CA0">
          <w:pPr>
            <w:pStyle w:val="Yltunniste"/>
            <w:rPr>
              <w:bCs/>
            </w:rPr>
          </w:pPr>
        </w:p>
      </w:tc>
    </w:tr>
  </w:tbl>
  <w:p w14:paraId="0334AC11" w14:textId="77777777" w:rsidR="00DA1632" w:rsidRDefault="00DA1632">
    <w:pPr>
      <w:pStyle w:val="Yltunniste"/>
    </w:pPr>
  </w:p>
  <w:p w14:paraId="16B9C52C" w14:textId="77777777" w:rsidR="0014405D" w:rsidRDefault="00912237">
    <w:pPr>
      <w:pStyle w:val="Yltunniste"/>
    </w:pPr>
    <w:r>
      <w:rPr>
        <w:noProof/>
        <w:lang w:eastAsia="fi-FI"/>
      </w:rPr>
      <w:drawing>
        <wp:anchor distT="0" distB="0" distL="114300" distR="114300" simplePos="0" relativeHeight="251664382" behindDoc="1" locked="0" layoutInCell="1" allowOverlap="1" wp14:anchorId="0B413FC7" wp14:editId="61387CFF">
          <wp:simplePos x="0" y="0"/>
          <wp:positionH relativeFrom="page">
            <wp:posOffset>0</wp:posOffset>
          </wp:positionH>
          <wp:positionV relativeFrom="page">
            <wp:posOffset>0</wp:posOffset>
          </wp:positionV>
          <wp:extent cx="1389600" cy="846000"/>
          <wp:effectExtent l="0" t="0" r="127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makepohja_sisaltosivu_logo.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84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18C48F62"/>
    <w:lvl w:ilvl="0" w:tplc="A852C31E">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66161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2F"/>
    <w:rsid w:val="00012916"/>
    <w:rsid w:val="00017962"/>
    <w:rsid w:val="000803D7"/>
    <w:rsid w:val="000A33DE"/>
    <w:rsid w:val="000C7E8C"/>
    <w:rsid w:val="000D183A"/>
    <w:rsid w:val="0014405D"/>
    <w:rsid w:val="00147ADF"/>
    <w:rsid w:val="001736E7"/>
    <w:rsid w:val="001974A8"/>
    <w:rsid w:val="001D4C5D"/>
    <w:rsid w:val="001D6732"/>
    <w:rsid w:val="001E4A97"/>
    <w:rsid w:val="00243B80"/>
    <w:rsid w:val="002756DF"/>
    <w:rsid w:val="002F1B9F"/>
    <w:rsid w:val="002F7F27"/>
    <w:rsid w:val="00323404"/>
    <w:rsid w:val="0035532F"/>
    <w:rsid w:val="00356779"/>
    <w:rsid w:val="00372826"/>
    <w:rsid w:val="00392633"/>
    <w:rsid w:val="003C3092"/>
    <w:rsid w:val="003E056F"/>
    <w:rsid w:val="00414E27"/>
    <w:rsid w:val="004269C7"/>
    <w:rsid w:val="0045390F"/>
    <w:rsid w:val="00454896"/>
    <w:rsid w:val="004A475E"/>
    <w:rsid w:val="004D3B45"/>
    <w:rsid w:val="00575367"/>
    <w:rsid w:val="005945EA"/>
    <w:rsid w:val="005B0008"/>
    <w:rsid w:val="005B2E24"/>
    <w:rsid w:val="005B7196"/>
    <w:rsid w:val="005C1FDC"/>
    <w:rsid w:val="005D4C87"/>
    <w:rsid w:val="00606D3B"/>
    <w:rsid w:val="00635974"/>
    <w:rsid w:val="006A73AA"/>
    <w:rsid w:val="006E6393"/>
    <w:rsid w:val="006F0BFB"/>
    <w:rsid w:val="007A6258"/>
    <w:rsid w:val="007A6FBD"/>
    <w:rsid w:val="0080581C"/>
    <w:rsid w:val="0083235A"/>
    <w:rsid w:val="00856354"/>
    <w:rsid w:val="00857766"/>
    <w:rsid w:val="008A052B"/>
    <w:rsid w:val="008B1667"/>
    <w:rsid w:val="008B1CA0"/>
    <w:rsid w:val="00912237"/>
    <w:rsid w:val="0092325A"/>
    <w:rsid w:val="00956526"/>
    <w:rsid w:val="009569CA"/>
    <w:rsid w:val="00992CD5"/>
    <w:rsid w:val="009C125E"/>
    <w:rsid w:val="009E32B4"/>
    <w:rsid w:val="00A265C9"/>
    <w:rsid w:val="00A351A7"/>
    <w:rsid w:val="00A41CBA"/>
    <w:rsid w:val="00AA0AD1"/>
    <w:rsid w:val="00AA788D"/>
    <w:rsid w:val="00AB3675"/>
    <w:rsid w:val="00AC7BC5"/>
    <w:rsid w:val="00B03926"/>
    <w:rsid w:val="00B06142"/>
    <w:rsid w:val="00B176E2"/>
    <w:rsid w:val="00BD6FB8"/>
    <w:rsid w:val="00BF3CAD"/>
    <w:rsid w:val="00C479A0"/>
    <w:rsid w:val="00C83FD5"/>
    <w:rsid w:val="00C9425F"/>
    <w:rsid w:val="00CC0EBB"/>
    <w:rsid w:val="00CE070B"/>
    <w:rsid w:val="00D7534D"/>
    <w:rsid w:val="00DA1632"/>
    <w:rsid w:val="00DC1380"/>
    <w:rsid w:val="00E50C1B"/>
    <w:rsid w:val="00E72462"/>
    <w:rsid w:val="00EB14C1"/>
    <w:rsid w:val="00EB4A1E"/>
    <w:rsid w:val="00EB4C7A"/>
    <w:rsid w:val="00ED0D01"/>
    <w:rsid w:val="00ED4841"/>
    <w:rsid w:val="00EF6BDF"/>
    <w:rsid w:val="00F370E7"/>
    <w:rsid w:val="00F710E7"/>
    <w:rsid w:val="00FC015F"/>
    <w:rsid w:val="00FF5C95"/>
    <w:rsid w:val="00FF70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6EF08"/>
  <w15:docId w15:val="{1B256FA0-E151-49D8-8BF4-B4ABC8D7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D4C5D"/>
    <w:rPr>
      <w:sz w:val="20"/>
    </w:rPr>
  </w:style>
  <w:style w:type="paragraph" w:styleId="Otsikko1">
    <w:name w:val="heading 1"/>
    <w:next w:val="Leipteksti"/>
    <w:link w:val="Otsikko1Char"/>
    <w:uiPriority w:val="9"/>
    <w:rsid w:val="009E32B4"/>
    <w:pPr>
      <w:keepNext/>
      <w:keepLines/>
      <w:spacing w:before="240" w:after="240"/>
      <w:ind w:left="1474"/>
      <w:contextualSpacing/>
      <w:outlineLvl w:val="0"/>
    </w:pPr>
    <w:rPr>
      <w:rFonts w:asciiTheme="majorHAnsi" w:eastAsiaTheme="majorEastAsia" w:hAnsiTheme="majorHAnsi" w:cstheme="majorHAnsi"/>
      <w:b/>
      <w:bCs/>
      <w:sz w:val="60"/>
      <w:szCs w:val="28"/>
    </w:rPr>
  </w:style>
  <w:style w:type="paragraph" w:styleId="Otsikko2">
    <w:name w:val="heading 2"/>
    <w:basedOn w:val="Otsikko1"/>
    <w:next w:val="Leipteksti"/>
    <w:link w:val="Otsikko2Char"/>
    <w:uiPriority w:val="9"/>
    <w:rsid w:val="009E32B4"/>
    <w:pPr>
      <w:outlineLvl w:val="1"/>
    </w:pPr>
    <w:rPr>
      <w:bCs w:val="0"/>
      <w:sz w:val="28"/>
      <w:szCs w:val="26"/>
    </w:rPr>
  </w:style>
  <w:style w:type="paragraph" w:styleId="Otsikko3">
    <w:name w:val="heading 3"/>
    <w:basedOn w:val="Otsikko2"/>
    <w:next w:val="Leipteksti"/>
    <w:link w:val="Otsikko3Char"/>
    <w:uiPriority w:val="9"/>
    <w:rsid w:val="009E32B4"/>
    <w:pPr>
      <w:outlineLvl w:val="2"/>
    </w:pPr>
    <w:rPr>
      <w:rFonts w:cstheme="majorBidi"/>
      <w:bCs/>
    </w:rPr>
  </w:style>
  <w:style w:type="paragraph" w:styleId="Otsikko4">
    <w:name w:val="heading 4"/>
    <w:basedOn w:val="Otsikko2"/>
    <w:next w:val="Leipteksti"/>
    <w:link w:val="Otsikko4Char"/>
    <w:uiPriority w:val="9"/>
    <w:semiHidden/>
    <w:unhideWhenUsed/>
    <w:rsid w:val="008B1667"/>
    <w:pPr>
      <w:outlineLvl w:val="3"/>
    </w:pPr>
    <w:rPr>
      <w:rFonts w:cstheme="majorBid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E32B4"/>
    <w:rPr>
      <w:rFonts w:asciiTheme="majorHAnsi" w:eastAsiaTheme="majorEastAsia" w:hAnsiTheme="majorHAnsi" w:cstheme="majorHAnsi"/>
      <w:b/>
      <w:bCs/>
      <w:sz w:val="60"/>
      <w:szCs w:val="28"/>
    </w:rPr>
  </w:style>
  <w:style w:type="paragraph" w:styleId="Yltunniste">
    <w:name w:val="header"/>
    <w:basedOn w:val="Normaali"/>
    <w:link w:val="YltunnisteChar"/>
    <w:uiPriority w:val="99"/>
    <w:unhideWhenUsed/>
    <w:rsid w:val="007A6FBD"/>
  </w:style>
  <w:style w:type="paragraph" w:styleId="Leipteksti">
    <w:name w:val="Body Text"/>
    <w:basedOn w:val="Normaali"/>
    <w:link w:val="LeiptekstiChar"/>
    <w:uiPriority w:val="99"/>
    <w:qFormat/>
    <w:rsid w:val="001D4C5D"/>
    <w:pPr>
      <w:spacing w:after="240" w:line="240" w:lineRule="atLeast"/>
    </w:pPr>
  </w:style>
  <w:style w:type="character" w:customStyle="1" w:styleId="LeiptekstiChar">
    <w:name w:val="Leipäteksti Char"/>
    <w:basedOn w:val="Kappaleenoletusfontti"/>
    <w:link w:val="Leipteksti"/>
    <w:uiPriority w:val="99"/>
    <w:rsid w:val="001D4C5D"/>
    <w:rPr>
      <w:sz w:val="20"/>
    </w:rPr>
  </w:style>
  <w:style w:type="character" w:customStyle="1" w:styleId="YltunnisteChar">
    <w:name w:val="Ylätunniste Char"/>
    <w:basedOn w:val="Kappaleenoletusfontti"/>
    <w:link w:val="Yltunniste"/>
    <w:uiPriority w:val="99"/>
    <w:rsid w:val="007A6FBD"/>
    <w:rPr>
      <w:sz w:val="20"/>
    </w:rPr>
  </w:style>
  <w:style w:type="paragraph" w:styleId="Alatunniste">
    <w:name w:val="footer"/>
    <w:basedOn w:val="Normaali"/>
    <w:link w:val="AlatunnisteChar"/>
    <w:uiPriority w:val="99"/>
    <w:unhideWhenUsed/>
    <w:rsid w:val="008A052B"/>
    <w:pPr>
      <w:spacing w:line="264" w:lineRule="auto"/>
    </w:pPr>
    <w:rPr>
      <w:sz w:val="14"/>
    </w:rPr>
  </w:style>
  <w:style w:type="character" w:customStyle="1" w:styleId="AlatunnisteChar">
    <w:name w:val="Alatunniste Char"/>
    <w:basedOn w:val="Kappaleenoletusfontti"/>
    <w:link w:val="Alatunniste"/>
    <w:uiPriority w:val="99"/>
    <w:rsid w:val="008A052B"/>
    <w:rPr>
      <w:sz w:val="14"/>
    </w:rPr>
  </w:style>
  <w:style w:type="paragraph" w:styleId="Otsikko">
    <w:name w:val="Title"/>
    <w:basedOn w:val="Normaali"/>
    <w:next w:val="Leipteksti"/>
    <w:link w:val="OtsikkoChar"/>
    <w:uiPriority w:val="10"/>
    <w:qFormat/>
    <w:locked/>
    <w:rsid w:val="0045390F"/>
    <w:pPr>
      <w:spacing w:before="240" w:after="240"/>
    </w:pPr>
    <w:rPr>
      <w:rFonts w:asciiTheme="majorHAnsi" w:eastAsiaTheme="majorEastAsia" w:hAnsiTheme="majorHAnsi" w:cstheme="majorHAnsi"/>
      <w:b/>
      <w:kern w:val="28"/>
      <w:sz w:val="60"/>
      <w:szCs w:val="52"/>
    </w:rPr>
  </w:style>
  <w:style w:type="character" w:customStyle="1" w:styleId="OtsikkoChar">
    <w:name w:val="Otsikko Char"/>
    <w:basedOn w:val="Kappaleenoletusfontti"/>
    <w:link w:val="Otsikko"/>
    <w:uiPriority w:val="10"/>
    <w:rsid w:val="0045390F"/>
    <w:rPr>
      <w:rFonts w:asciiTheme="majorHAnsi" w:eastAsiaTheme="majorEastAsia" w:hAnsiTheme="majorHAnsi" w:cstheme="majorHAnsi"/>
      <w:b/>
      <w:kern w:val="28"/>
      <w:sz w:val="60"/>
      <w:szCs w:val="52"/>
    </w:rPr>
  </w:style>
  <w:style w:type="character" w:customStyle="1" w:styleId="Otsikko2Char">
    <w:name w:val="Otsikko 2 Char"/>
    <w:basedOn w:val="Kappaleenoletusfontti"/>
    <w:link w:val="Otsikko2"/>
    <w:uiPriority w:val="9"/>
    <w:rsid w:val="009E32B4"/>
    <w:rPr>
      <w:rFonts w:asciiTheme="majorHAnsi" w:eastAsiaTheme="majorEastAsia" w:hAnsiTheme="majorHAnsi" w:cstheme="majorHAnsi"/>
      <w:b/>
      <w:sz w:val="28"/>
      <w:szCs w:val="26"/>
    </w:rPr>
  </w:style>
  <w:style w:type="paragraph" w:styleId="Alaotsikko">
    <w:name w:val="Subtitle"/>
    <w:basedOn w:val="Normaali"/>
    <w:next w:val="Leipteksti"/>
    <w:link w:val="AlaotsikkoChar"/>
    <w:uiPriority w:val="11"/>
    <w:qFormat/>
    <w:rsid w:val="0045390F"/>
    <w:pPr>
      <w:numPr>
        <w:ilvl w:val="1"/>
      </w:numPr>
      <w:spacing w:before="240" w:after="240"/>
    </w:pPr>
    <w:rPr>
      <w:rFonts w:asciiTheme="majorHAnsi" w:eastAsiaTheme="majorEastAsia" w:hAnsiTheme="majorHAnsi" w:cstheme="majorHAnsi"/>
      <w:b/>
      <w:iCs/>
      <w:sz w:val="28"/>
      <w:szCs w:val="24"/>
    </w:rPr>
  </w:style>
  <w:style w:type="character" w:customStyle="1" w:styleId="AlaotsikkoChar">
    <w:name w:val="Alaotsikko Char"/>
    <w:basedOn w:val="Kappaleenoletusfontti"/>
    <w:link w:val="Alaotsikko"/>
    <w:uiPriority w:val="11"/>
    <w:rsid w:val="0045390F"/>
    <w:rPr>
      <w:rFonts w:asciiTheme="majorHAnsi" w:eastAsiaTheme="majorEastAsia" w:hAnsiTheme="majorHAnsi" w:cstheme="majorHAnsi"/>
      <w:b/>
      <w:iCs/>
      <w:sz w:val="28"/>
      <w:szCs w:val="24"/>
    </w:rPr>
  </w:style>
  <w:style w:type="paragraph" w:styleId="Luettelokappale">
    <w:name w:val="List Paragraph"/>
    <w:basedOn w:val="Leipteksti"/>
    <w:uiPriority w:val="34"/>
    <w:qFormat/>
    <w:rsid w:val="0045390F"/>
    <w:pPr>
      <w:numPr>
        <w:numId w:val="1"/>
      </w:numPr>
      <w:spacing w:after="0"/>
      <w:ind w:left="357" w:hanging="357"/>
      <w:contextualSpacing/>
    </w:pPr>
  </w:style>
  <w:style w:type="paragraph" w:styleId="Eivli">
    <w:name w:val="No Spacing"/>
    <w:uiPriority w:val="1"/>
    <w:rsid w:val="008B1667"/>
  </w:style>
  <w:style w:type="character" w:customStyle="1" w:styleId="Otsikko4Char">
    <w:name w:val="Otsikko 4 Char"/>
    <w:basedOn w:val="Kappaleenoletusfontti"/>
    <w:link w:val="Otsikko4"/>
    <w:uiPriority w:val="9"/>
    <w:semiHidden/>
    <w:rsid w:val="008B1667"/>
    <w:rPr>
      <w:rFonts w:asciiTheme="majorHAnsi" w:eastAsiaTheme="majorEastAsia" w:hAnsiTheme="majorHAnsi" w:cstheme="majorBidi"/>
      <w:iCs/>
      <w:sz w:val="26"/>
      <w:szCs w:val="26"/>
    </w:rPr>
  </w:style>
  <w:style w:type="character" w:customStyle="1" w:styleId="Otsikko3Char">
    <w:name w:val="Otsikko 3 Char"/>
    <w:basedOn w:val="Kappaleenoletusfontti"/>
    <w:link w:val="Otsikko3"/>
    <w:uiPriority w:val="9"/>
    <w:rsid w:val="009E32B4"/>
    <w:rPr>
      <w:rFonts w:asciiTheme="majorHAnsi" w:eastAsiaTheme="majorEastAsia" w:hAnsiTheme="majorHAnsi" w:cstheme="majorBidi"/>
      <w:b/>
      <w:bCs/>
      <w:sz w:val="28"/>
      <w:szCs w:val="26"/>
    </w:rPr>
  </w:style>
  <w:style w:type="paragraph" w:styleId="Seliteteksti">
    <w:name w:val="Balloon Text"/>
    <w:basedOn w:val="Normaali"/>
    <w:link w:val="SelitetekstiChar"/>
    <w:uiPriority w:val="99"/>
    <w:semiHidden/>
    <w:unhideWhenUsed/>
    <w:rsid w:val="003C3092"/>
    <w:rPr>
      <w:rFonts w:ascii="Tahoma" w:hAnsi="Tahoma" w:cs="Tahoma"/>
      <w:sz w:val="16"/>
      <w:szCs w:val="16"/>
    </w:rPr>
  </w:style>
  <w:style w:type="character" w:customStyle="1" w:styleId="SelitetekstiChar">
    <w:name w:val="Seliteteksti Char"/>
    <w:basedOn w:val="Kappaleenoletusfontti"/>
    <w:link w:val="Seliteteksti"/>
    <w:uiPriority w:val="99"/>
    <w:semiHidden/>
    <w:rsid w:val="003C3092"/>
    <w:rPr>
      <w:rFonts w:ascii="Tahoma" w:hAnsi="Tahoma" w:cs="Tahoma"/>
      <w:sz w:val="16"/>
      <w:szCs w:val="16"/>
    </w:rPr>
  </w:style>
  <w:style w:type="paragraph" w:styleId="Pivmr">
    <w:name w:val="Date"/>
    <w:basedOn w:val="Normaali"/>
    <w:next w:val="Normaali"/>
    <w:link w:val="PivmrChar"/>
    <w:uiPriority w:val="99"/>
    <w:unhideWhenUsed/>
    <w:rsid w:val="00E50C1B"/>
    <w:pPr>
      <w:spacing w:after="200" w:line="276" w:lineRule="auto"/>
    </w:pPr>
    <w:rPr>
      <w:rFonts w:cstheme="minorBidi"/>
      <w:b/>
      <w:color w:val="0000BF" w:themeColor="accent1"/>
      <w:szCs w:val="20"/>
      <w:lang w:eastAsia="fi-FI"/>
    </w:rPr>
  </w:style>
  <w:style w:type="character" w:customStyle="1" w:styleId="PivmrChar">
    <w:name w:val="Päivämäärä Char"/>
    <w:basedOn w:val="Kappaleenoletusfontti"/>
    <w:link w:val="Pivmr"/>
    <w:uiPriority w:val="99"/>
    <w:rsid w:val="00E50C1B"/>
    <w:rPr>
      <w:rFonts w:cstheme="minorBidi"/>
      <w:b/>
      <w:color w:val="0000BF" w:themeColor="accent1"/>
      <w:sz w:val="20"/>
      <w:szCs w:val="20"/>
      <w:lang w:eastAsia="fi-FI"/>
    </w:rPr>
  </w:style>
  <w:style w:type="table" w:styleId="TaulukkoRuudukko">
    <w:name w:val="Table Grid"/>
    <w:basedOn w:val="Normaalitaulukko"/>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DA1632"/>
    <w:rPr>
      <w:color w:val="808080"/>
    </w:rPr>
  </w:style>
  <w:style w:type="character" w:styleId="Hyperlinkki">
    <w:name w:val="Hyperlink"/>
    <w:basedOn w:val="Kappaleenoletusfontti"/>
    <w:uiPriority w:val="99"/>
    <w:unhideWhenUsed/>
    <w:rsid w:val="000803D7"/>
    <w:rPr>
      <w:color w:val="0563C1" w:themeColor="hyperlink"/>
      <w:u w:val="single"/>
    </w:rPr>
  </w:style>
  <w:style w:type="character" w:styleId="Ratkaisematonmaininta">
    <w:name w:val="Unresolved Mention"/>
    <w:basedOn w:val="Kappaleenoletusfontti"/>
    <w:uiPriority w:val="99"/>
    <w:semiHidden/>
    <w:unhideWhenUsed/>
    <w:rsid w:val="0008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anna.snellman@hel.f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hel.fi/sv/beslutsfattande-och-forvaltning/information-om-helsingfors/smakernas-helsingfors" TargetMode="External"/><Relationship Id="rId4" Type="http://schemas.openxmlformats.org/officeDocument/2006/relationships/styles" Target="styles.xml"/><Relationship Id="rId9" Type="http://schemas.openxmlformats.org/officeDocument/2006/relationships/hyperlink" Target="https://tapahtumat.hel.fi/sv"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teema">
  <a:themeElements>
    <a:clrScheme name="HKI">
      <a:dk1>
        <a:sysClr val="windowText" lastClr="000000"/>
      </a:dk1>
      <a:lt1>
        <a:sysClr val="window" lastClr="FFFFFF"/>
      </a:lt1>
      <a:dk2>
        <a:srgbClr val="44546A"/>
      </a:dk2>
      <a:lt2>
        <a:srgbClr val="E7E6E6"/>
      </a:lt2>
      <a:accent1>
        <a:srgbClr val="0000BF"/>
      </a:accent1>
      <a:accent2>
        <a:srgbClr val="FD4F00"/>
      </a:accent2>
      <a:accent3>
        <a:srgbClr val="9FC9EB"/>
      </a:accent3>
      <a:accent4>
        <a:srgbClr val="F5A3C7"/>
      </a:accent4>
      <a:accent5>
        <a:srgbClr val="FFC61E"/>
      </a:accent5>
      <a:accent6>
        <a:srgbClr val="00D7A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3771DA-02DB-46C6-8A5D-A33A50EB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780</Words>
  <Characters>6321</Characters>
  <Application>Microsoft Office Word</Application>
  <DocSecurity>0</DocSecurity>
  <Lines>52</Lines>
  <Paragraphs>14</Paragraphs>
  <ScaleCrop>false</ScaleCrop>
  <HeadingPairs>
    <vt:vector size="6" baseType="variant">
      <vt:variant>
        <vt:lpstr>Otsikko</vt:lpstr>
      </vt:variant>
      <vt:variant>
        <vt:i4>1</vt:i4>
      </vt:variant>
      <vt:variant>
        <vt:lpstr>Title</vt:lpstr>
      </vt:variant>
      <vt:variant>
        <vt:i4>1</vt:i4>
      </vt:variant>
      <vt:variant>
        <vt:lpstr>Headings</vt:lpstr>
      </vt:variant>
      <vt:variant>
        <vt:i4>2</vt:i4>
      </vt:variant>
    </vt:vector>
  </HeadingPairs>
  <TitlesOfParts>
    <vt:vector size="4" baseType="lpstr">
      <vt:lpstr/>
      <vt:lpstr/>
      <vt:lpstr>&lt;[Otsikko]&gt;</vt:lpstr>
      <vt:lpstr>    &lt;[Otsikko 2]&gt;</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Snellman Johanna</dc:creator>
  <cp:lastModifiedBy>Snellman Johanna</cp:lastModifiedBy>
  <cp:revision>2</cp:revision>
  <cp:lastPrinted>2024-05-13T14:51:00Z</cp:lastPrinted>
  <dcterms:created xsi:type="dcterms:W3CDTF">2024-05-13T14:24:00Z</dcterms:created>
  <dcterms:modified xsi:type="dcterms:W3CDTF">2024-05-13T14:51:00Z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2024-05-13T14:50:48Z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25559443-e08e-44eb-b421-97322dca67bc</vt:lpwstr>
  </property>
  <property fmtid="{D5CDD505-2E9C-101B-9397-08002B2CF9AE}" pid="8" name="MSIP_Label_f35e945f-875f-47b7-87fa-10b3524d17f5_ContentBits">
    <vt:lpwstr>0</vt:lpwstr>
  </property>
</Properties>
</file>