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9B3B" w14:textId="3EC201EA" w:rsidR="001007F1" w:rsidRPr="00D72EEE" w:rsidRDefault="001007F1" w:rsidP="001007F1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F7EA9">
        <w:rPr>
          <w:rFonts w:ascii="Arial" w:hAnsi="Arial" w:cs="Arial"/>
          <w:b/>
          <w:bCs/>
          <w:sz w:val="24"/>
          <w:szCs w:val="24"/>
        </w:rPr>
        <w:tab/>
      </w:r>
      <w:r w:rsidRPr="00D72EEE">
        <w:rPr>
          <w:rFonts w:ascii="Arial" w:hAnsi="Arial" w:cs="Arial"/>
        </w:rPr>
        <w:t xml:space="preserve">Mediatiedote </w:t>
      </w:r>
      <w:r w:rsidR="00833A15" w:rsidRPr="00D72EEE">
        <w:rPr>
          <w:rFonts w:ascii="Arial" w:hAnsi="Arial" w:cs="Arial"/>
        </w:rPr>
        <w:t>2</w:t>
      </w:r>
      <w:r w:rsidR="0012420F">
        <w:rPr>
          <w:rFonts w:ascii="Arial" w:hAnsi="Arial" w:cs="Arial"/>
        </w:rPr>
        <w:t>5</w:t>
      </w:r>
      <w:r w:rsidR="00833A15" w:rsidRPr="00D72EEE">
        <w:rPr>
          <w:rFonts w:ascii="Arial" w:hAnsi="Arial" w:cs="Arial"/>
        </w:rPr>
        <w:t>.3</w:t>
      </w:r>
      <w:r w:rsidRPr="00D72EEE">
        <w:rPr>
          <w:rFonts w:ascii="Arial" w:hAnsi="Arial" w:cs="Arial"/>
        </w:rPr>
        <w:t>.2026</w:t>
      </w:r>
    </w:p>
    <w:p w14:paraId="1AAB20DE" w14:textId="77777777" w:rsidR="001007F1" w:rsidRDefault="001007F1" w:rsidP="001007F1">
      <w:pPr>
        <w:rPr>
          <w:rFonts w:ascii="Arial" w:hAnsi="Arial" w:cs="Arial"/>
          <w:b/>
          <w:bCs/>
          <w:sz w:val="24"/>
          <w:szCs w:val="24"/>
        </w:rPr>
      </w:pPr>
    </w:p>
    <w:p w14:paraId="3218B6FF" w14:textId="77777777" w:rsidR="001007F1" w:rsidRPr="00CF175E" w:rsidRDefault="001007F1" w:rsidP="001007F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52302259">
        <w:rPr>
          <w:rFonts w:ascii="Arial" w:hAnsi="Arial" w:cs="Arial"/>
          <w:b/>
          <w:bCs/>
          <w:sz w:val="24"/>
          <w:szCs w:val="24"/>
        </w:rPr>
        <w:t xml:space="preserve">Tornionlaakson </w:t>
      </w:r>
      <w:r w:rsidRPr="00356B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Voima siirtyy uudelle omistajalle </w:t>
      </w:r>
    </w:p>
    <w:p w14:paraId="79312003" w14:textId="2B192E56" w:rsidR="001007F1" w:rsidRPr="008F50DD" w:rsidRDefault="001007F1" w:rsidP="001007F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Tengeliönjoen vesistössä kolme vesivoimalaitosta omistava </w:t>
      </w:r>
      <w:r w:rsidRPr="008F50DD">
        <w:rPr>
          <w:rFonts w:ascii="Arial" w:hAnsi="Arial" w:cs="Arial"/>
          <w:b/>
          <w:bCs/>
        </w:rPr>
        <w:t xml:space="preserve">Tornionlaakson Voima Oy </w:t>
      </w:r>
      <w:r w:rsidRPr="00FC4947">
        <w:rPr>
          <w:rFonts w:ascii="Arial" w:hAnsi="Arial" w:cs="Arial"/>
          <w:b/>
          <w:bCs/>
          <w:color w:val="000000" w:themeColor="text1"/>
        </w:rPr>
        <w:t>myydään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CA6C93">
        <w:rPr>
          <w:rFonts w:ascii="Arial" w:hAnsi="Arial" w:cs="Arial"/>
          <w:b/>
          <w:bCs/>
          <w:color w:val="000000" w:themeColor="text1"/>
        </w:rPr>
        <w:t>iso</w:t>
      </w:r>
      <w:r>
        <w:rPr>
          <w:rFonts w:ascii="Arial" w:hAnsi="Arial" w:cs="Arial"/>
          <w:b/>
          <w:bCs/>
          <w:color w:val="000000" w:themeColor="text1"/>
        </w:rPr>
        <w:t>brit</w:t>
      </w:r>
      <w:r w:rsidR="00CA6C93">
        <w:rPr>
          <w:rFonts w:ascii="Arial" w:hAnsi="Arial" w:cs="Arial"/>
          <w:b/>
          <w:bCs/>
          <w:color w:val="000000" w:themeColor="text1"/>
        </w:rPr>
        <w:t>annialai</w:t>
      </w:r>
      <w:r>
        <w:rPr>
          <w:rFonts w:ascii="Arial" w:hAnsi="Arial" w:cs="Arial"/>
          <w:b/>
          <w:bCs/>
          <w:color w:val="000000" w:themeColor="text1"/>
        </w:rPr>
        <w:t xml:space="preserve">sen sijoitusyhtiö </w:t>
      </w:r>
      <w:r w:rsidRPr="0014249D">
        <w:rPr>
          <w:rFonts w:ascii="Arial" w:hAnsi="Arial" w:cs="Arial"/>
          <w:b/>
          <w:bCs/>
        </w:rPr>
        <w:t xml:space="preserve">Downingin hallinnoimille rahastoille. </w:t>
      </w:r>
      <w:r>
        <w:rPr>
          <w:rFonts w:ascii="Arial" w:hAnsi="Arial" w:cs="Arial"/>
          <w:b/>
          <w:bCs/>
        </w:rPr>
        <w:t xml:space="preserve">Downing </w:t>
      </w:r>
      <w:r w:rsidRPr="0014249D">
        <w:rPr>
          <w:rFonts w:ascii="Arial" w:hAnsi="Arial" w:cs="Arial"/>
          <w:b/>
          <w:bCs/>
        </w:rPr>
        <w:t xml:space="preserve">jatkaa Tornionlaakson Voiman toimintaa. Kaupan on tarkoitus toteutua kevään </w:t>
      </w:r>
      <w:r>
        <w:rPr>
          <w:rFonts w:ascii="Arial" w:hAnsi="Arial" w:cs="Arial"/>
          <w:b/>
          <w:bCs/>
        </w:rPr>
        <w:t>2026 aikana</w:t>
      </w:r>
      <w:r w:rsidRPr="008F50DD">
        <w:rPr>
          <w:rFonts w:ascii="Arial" w:hAnsi="Arial" w:cs="Arial"/>
          <w:b/>
          <w:bCs/>
        </w:rPr>
        <w:t>.</w:t>
      </w:r>
    </w:p>
    <w:p w14:paraId="6CA608F3" w14:textId="1AE4EE7B" w:rsidR="001007F1" w:rsidRPr="008F50DD" w:rsidRDefault="001007F1" w:rsidP="001007F1">
      <w:pPr>
        <w:rPr>
          <w:rFonts w:ascii="Arial" w:hAnsi="Arial" w:cs="Arial"/>
        </w:rPr>
      </w:pPr>
      <w:r w:rsidRPr="6B721D32">
        <w:rPr>
          <w:rFonts w:ascii="Arial" w:hAnsi="Arial" w:cs="Arial"/>
        </w:rPr>
        <w:t>Tornionlaakson Voiman puoliksi omistavat</w:t>
      </w:r>
      <w:r w:rsidR="00E21244">
        <w:rPr>
          <w:rFonts w:ascii="Arial" w:hAnsi="Arial" w:cs="Arial"/>
        </w:rPr>
        <w:t xml:space="preserve"> </w:t>
      </w:r>
      <w:r w:rsidR="00E21244" w:rsidRPr="6B721D32">
        <w:rPr>
          <w:rFonts w:ascii="Arial" w:hAnsi="Arial" w:cs="Arial"/>
        </w:rPr>
        <w:t>PVO-Vesivoima Oy</w:t>
      </w:r>
      <w:r w:rsidR="00E21244">
        <w:rPr>
          <w:rFonts w:ascii="Arial" w:hAnsi="Arial" w:cs="Arial"/>
        </w:rPr>
        <w:t xml:space="preserve"> ja</w:t>
      </w:r>
      <w:r w:rsidRPr="6B721D32">
        <w:rPr>
          <w:rFonts w:ascii="Arial" w:hAnsi="Arial" w:cs="Arial"/>
        </w:rPr>
        <w:t xml:space="preserve"> Tornionlaakson Sähkö Oy ovat </w:t>
      </w:r>
      <w:r w:rsidR="00100102" w:rsidRPr="00AA306F">
        <w:rPr>
          <w:rFonts w:ascii="Arial" w:hAnsi="Arial" w:cs="Arial"/>
        </w:rPr>
        <w:t>2</w:t>
      </w:r>
      <w:r w:rsidR="0012420F">
        <w:rPr>
          <w:rFonts w:ascii="Arial" w:hAnsi="Arial" w:cs="Arial"/>
        </w:rPr>
        <w:t>5</w:t>
      </w:r>
      <w:r w:rsidR="00100102" w:rsidRPr="00AA306F">
        <w:rPr>
          <w:rFonts w:ascii="Arial" w:hAnsi="Arial" w:cs="Arial"/>
        </w:rPr>
        <w:t>.</w:t>
      </w:r>
      <w:r w:rsidRPr="00AA306F">
        <w:rPr>
          <w:rFonts w:ascii="Arial" w:hAnsi="Arial" w:cs="Arial"/>
        </w:rPr>
        <w:t xml:space="preserve">3.2026 </w:t>
      </w:r>
      <w:r w:rsidRPr="6B721D32">
        <w:rPr>
          <w:rFonts w:ascii="Arial" w:hAnsi="Arial" w:cs="Arial"/>
        </w:rPr>
        <w:t xml:space="preserve">allekirjoittaneet kauppasopimuksen Tornionlaakson Voima Oy:n koko osakekannan myymisestä </w:t>
      </w:r>
      <w:r>
        <w:rPr>
          <w:rFonts w:ascii="Arial" w:hAnsi="Arial" w:cs="Arial"/>
        </w:rPr>
        <w:t xml:space="preserve">Downingille, jolla on pitkä historia ja vahva painotus pohjoismaiseen uusiutuvaan energiaan. </w:t>
      </w:r>
      <w:r w:rsidRPr="6B721D32">
        <w:rPr>
          <w:rFonts w:ascii="Arial" w:hAnsi="Arial" w:cs="Arial"/>
        </w:rPr>
        <w:t xml:space="preserve">Kyseessä on osakekauppa, jossa Tornionlaakson Voima jatkaa toimintaansa yhtiönä. Kaupan seurauksena yhtiön vastuut ja velvoitteet säilyvät ennallaan, ja </w:t>
      </w:r>
      <w:r>
        <w:rPr>
          <w:rFonts w:ascii="Arial" w:hAnsi="Arial" w:cs="Arial"/>
        </w:rPr>
        <w:t>Downing</w:t>
      </w:r>
      <w:r w:rsidRPr="6B721D32">
        <w:rPr>
          <w:rFonts w:ascii="Arial" w:hAnsi="Arial" w:cs="Arial"/>
        </w:rPr>
        <w:t xml:space="preserve"> kantaa omistajavastuun yhtiöstä. Tornionlaakson Voiman päivittäinen toiminta jatkuu normaalisti</w:t>
      </w:r>
      <w:r>
        <w:rPr>
          <w:rFonts w:ascii="Arial" w:hAnsi="Arial" w:cs="Arial"/>
        </w:rPr>
        <w:t>, eikä kaupalla ole vaikutuksia asiakkaille</w:t>
      </w:r>
      <w:r w:rsidRPr="6B721D32">
        <w:rPr>
          <w:rFonts w:ascii="Arial" w:hAnsi="Arial" w:cs="Arial"/>
        </w:rPr>
        <w:t xml:space="preserve">. Kaupan toteutumisen ehtona on vapaaehtoisesti haettava työ- ja elinkeinoministeriön tarkastus ja vahvistus ulkomaalaiselle yritysostolle. </w:t>
      </w:r>
    </w:p>
    <w:p w14:paraId="4C9AD17B" w14:textId="77777777" w:rsidR="00AA306F" w:rsidRPr="008F50DD" w:rsidRDefault="00AA306F" w:rsidP="00AA306F">
      <w:pPr>
        <w:rPr>
          <w:rFonts w:ascii="Arial" w:hAnsi="Arial" w:cs="Arial"/>
        </w:rPr>
      </w:pPr>
      <w:r w:rsidRPr="008F50DD">
        <w:rPr>
          <w:rFonts w:ascii="Arial" w:hAnsi="Arial" w:cs="Arial"/>
        </w:rPr>
        <w:t>”Uusi omistaja tuo uusia resursseja Tengeliönjoen vesistössä sijaitsevien pienemmän kokoluokan vesivoimalaitosten tulevaisuudelle. PVO-Vesivoima keskittyy toimintansa kehittämiseen keskeisellä toiminta-alueellaan Ii- ja Kemijoella sekä Kokemäenjoella</w:t>
      </w:r>
      <w:r>
        <w:rPr>
          <w:rFonts w:ascii="Arial" w:hAnsi="Arial" w:cs="Arial"/>
        </w:rPr>
        <w:t>”</w:t>
      </w:r>
      <w:r w:rsidRPr="008F50DD">
        <w:rPr>
          <w:rFonts w:ascii="Arial" w:hAnsi="Arial" w:cs="Arial"/>
        </w:rPr>
        <w:t xml:space="preserve">, toteaa PVO-Vesivoima Oy:n toimitusjohtaja </w:t>
      </w:r>
      <w:r w:rsidRPr="008F50DD">
        <w:rPr>
          <w:rFonts w:ascii="Arial" w:hAnsi="Arial" w:cs="Arial"/>
          <w:b/>
          <w:bCs/>
        </w:rPr>
        <w:t>Jani Pulli</w:t>
      </w:r>
      <w:r w:rsidRPr="008F50DD">
        <w:rPr>
          <w:rFonts w:ascii="Arial" w:hAnsi="Arial" w:cs="Arial"/>
        </w:rPr>
        <w:t xml:space="preserve">. </w:t>
      </w:r>
    </w:p>
    <w:p w14:paraId="38B247D7" w14:textId="46DEEC9A" w:rsidR="001007F1" w:rsidRPr="008F50DD" w:rsidRDefault="001007F1" w:rsidP="001007F1">
      <w:pPr>
        <w:rPr>
          <w:rFonts w:ascii="Arial" w:hAnsi="Arial" w:cs="Arial"/>
        </w:rPr>
      </w:pPr>
      <w:r w:rsidRPr="6B721D32">
        <w:rPr>
          <w:rFonts w:ascii="Arial" w:hAnsi="Arial" w:cs="Arial"/>
        </w:rPr>
        <w:t xml:space="preserve">”Uusiutuvaan energiaan keskittyvällä </w:t>
      </w:r>
      <w:r>
        <w:rPr>
          <w:rFonts w:ascii="Arial" w:hAnsi="Arial" w:cs="Arial"/>
        </w:rPr>
        <w:t>Downingilla</w:t>
      </w:r>
      <w:r w:rsidRPr="6B721D32">
        <w:rPr>
          <w:rFonts w:ascii="Arial" w:hAnsi="Arial" w:cs="Arial"/>
        </w:rPr>
        <w:t xml:space="preserve"> on hyvät edellytykset kehittää Tornionlaakson Voiman voimalaitosten toimintaa. </w:t>
      </w:r>
      <w:r w:rsidR="00AA306F">
        <w:rPr>
          <w:rFonts w:ascii="Arial" w:hAnsi="Arial" w:cs="Arial"/>
        </w:rPr>
        <w:t>T</w:t>
      </w:r>
      <w:r w:rsidR="008F4EE1">
        <w:rPr>
          <w:rFonts w:ascii="Arial" w:hAnsi="Arial" w:cs="Arial"/>
        </w:rPr>
        <w:t>LS</w:t>
      </w:r>
      <w:r w:rsidR="00AA306F">
        <w:rPr>
          <w:rFonts w:ascii="Arial" w:hAnsi="Arial" w:cs="Arial"/>
        </w:rPr>
        <w:t xml:space="preserve"> aikoo rakentaa </w:t>
      </w:r>
      <w:r w:rsidRPr="6B721D32">
        <w:rPr>
          <w:rFonts w:ascii="Arial" w:hAnsi="Arial" w:cs="Arial"/>
        </w:rPr>
        <w:t xml:space="preserve">uutta kasvua toiminta-alueellamme sekä verkko- että energialiiketoiminnassa”, toteaa Tornionlaakson Sähkö Oy:n toimitusjohtaja </w:t>
      </w:r>
      <w:r w:rsidRPr="6B721D32">
        <w:rPr>
          <w:rFonts w:ascii="Arial" w:hAnsi="Arial" w:cs="Arial"/>
          <w:b/>
          <w:bCs/>
        </w:rPr>
        <w:t>Sakke Rantala</w:t>
      </w:r>
      <w:r w:rsidRPr="6B721D32">
        <w:rPr>
          <w:rFonts w:ascii="Arial" w:hAnsi="Arial" w:cs="Arial"/>
        </w:rPr>
        <w:t xml:space="preserve">. </w:t>
      </w:r>
    </w:p>
    <w:p w14:paraId="467541D8" w14:textId="68512D64" w:rsidR="001007F1" w:rsidRPr="00941B3D" w:rsidRDefault="001007F1" w:rsidP="001007F1">
      <w:pPr>
        <w:rPr>
          <w:rFonts w:ascii="Arial" w:hAnsi="Arial" w:cs="Arial"/>
        </w:rPr>
      </w:pPr>
      <w:r w:rsidRPr="00941B3D">
        <w:rPr>
          <w:rFonts w:ascii="Arial" w:hAnsi="Arial" w:cs="Arial"/>
        </w:rPr>
        <w:t>“Olemme iloisia voidessamme hankkia Tornionlaakson Voiman, joka täydentää erinomaisesti olemassa olevaa 30 MW:n Konttisuon tuulipuistoamme Pohjanmaalla. Downingin nykyiseen vesivoimaportfolioon kuuluu noin 50 vesivoimalaitosta Ruotsissa, Norjassa ja Islannissa, ja kokeneen tiimimme voimin jatkamme yhtiön vastuullista operointia samalla kun investoimme</w:t>
      </w:r>
      <w:r>
        <w:rPr>
          <w:rFonts w:ascii="Arial" w:hAnsi="Arial" w:cs="Arial"/>
        </w:rPr>
        <w:t xml:space="preserve"> näiden laitosten</w:t>
      </w:r>
      <w:r w:rsidRPr="00941B3D">
        <w:rPr>
          <w:rFonts w:ascii="Arial" w:hAnsi="Arial" w:cs="Arial"/>
        </w:rPr>
        <w:t xml:space="preserve"> pitkäjänteiseen tulevaisuuteen. Olemme sitoutuneita kasvattamaan </w:t>
      </w:r>
      <w:r>
        <w:rPr>
          <w:rFonts w:ascii="Arial" w:hAnsi="Arial" w:cs="Arial"/>
        </w:rPr>
        <w:t xml:space="preserve">edelleen </w:t>
      </w:r>
      <w:r w:rsidRPr="00941B3D">
        <w:rPr>
          <w:rFonts w:ascii="Arial" w:hAnsi="Arial" w:cs="Arial"/>
        </w:rPr>
        <w:t>liiketoimintaamme Pohjoismaissa”</w:t>
      </w:r>
      <w:r>
        <w:rPr>
          <w:rFonts w:ascii="Arial" w:hAnsi="Arial" w:cs="Arial"/>
        </w:rPr>
        <w:t>,</w:t>
      </w:r>
      <w:r w:rsidRPr="00941B3D">
        <w:rPr>
          <w:rFonts w:ascii="Arial" w:hAnsi="Arial" w:cs="Arial"/>
        </w:rPr>
        <w:t xml:space="preserve"> sanoo </w:t>
      </w:r>
      <w:r w:rsidR="004A2F9A">
        <w:rPr>
          <w:rFonts w:ascii="Arial" w:hAnsi="Arial" w:cs="Arial"/>
        </w:rPr>
        <w:t xml:space="preserve">Downingin Senior Investment Director </w:t>
      </w:r>
      <w:r w:rsidRPr="00941B3D">
        <w:rPr>
          <w:rFonts w:ascii="Arial" w:hAnsi="Arial" w:cs="Arial"/>
          <w:b/>
          <w:bCs/>
        </w:rPr>
        <w:t>Henrik Dahlström</w:t>
      </w:r>
      <w:r w:rsidR="004A2F9A">
        <w:rPr>
          <w:rFonts w:ascii="Arial" w:hAnsi="Arial" w:cs="Arial"/>
        </w:rPr>
        <w:t>.</w:t>
      </w:r>
    </w:p>
    <w:p w14:paraId="7D27A409" w14:textId="77777777" w:rsidR="004F5C7D" w:rsidRPr="00F94934" w:rsidRDefault="004F5C7D" w:rsidP="004F5C7D">
      <w:pPr>
        <w:rPr>
          <w:rFonts w:ascii="Arial" w:hAnsi="Arial" w:cs="Arial"/>
        </w:rPr>
      </w:pPr>
      <w:r w:rsidRPr="00F94934">
        <w:rPr>
          <w:rFonts w:ascii="Arial" w:hAnsi="Arial" w:cs="Arial"/>
        </w:rPr>
        <w:t xml:space="preserve">Osapuolet ovat sopineet siirtymäajan palveluista. Sen tarkoituksena on varmistaa sujuva ja vastuullinen omistuksen siirtymä. </w:t>
      </w:r>
    </w:p>
    <w:p w14:paraId="1B6BDD1A" w14:textId="77777777" w:rsidR="001007F1" w:rsidRDefault="001007F1" w:rsidP="001007F1">
      <w:pPr>
        <w:rPr>
          <w:rFonts w:ascii="Arial" w:hAnsi="Arial" w:cs="Arial"/>
        </w:rPr>
      </w:pPr>
    </w:p>
    <w:p w14:paraId="140DFBED" w14:textId="77777777" w:rsidR="001007F1" w:rsidRDefault="001007F1" w:rsidP="00100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Lisätietoja: </w:t>
      </w:r>
    </w:p>
    <w:p w14:paraId="2B691C5A" w14:textId="77777777" w:rsidR="004F5C7D" w:rsidRPr="00A26D70" w:rsidRDefault="004F5C7D" w:rsidP="004F5C7D">
      <w:pPr>
        <w:rPr>
          <w:rFonts w:ascii="Arial" w:hAnsi="Arial" w:cs="Arial"/>
        </w:rPr>
      </w:pPr>
      <w:r w:rsidRPr="00A26D70">
        <w:rPr>
          <w:rFonts w:ascii="Arial" w:hAnsi="Arial" w:cs="Arial"/>
        </w:rPr>
        <w:t xml:space="preserve">Jani Pulli, toimitusjohtaja, PVO-Vesivoima Oy, </w:t>
      </w:r>
      <w:hyperlink r:id="rId9" w:history="1">
        <w:r w:rsidRPr="00A26D70">
          <w:rPr>
            <w:rStyle w:val="Hyperlinkki"/>
            <w:rFonts w:ascii="Arial" w:hAnsi="Arial" w:cs="Arial"/>
          </w:rPr>
          <w:t>jani.pulli@pvo.fi</w:t>
        </w:r>
      </w:hyperlink>
      <w:r w:rsidRPr="00A26D70">
        <w:rPr>
          <w:rFonts w:ascii="Arial" w:hAnsi="Arial" w:cs="Arial"/>
        </w:rPr>
        <w:t>, puh. +358 50 386 2680</w:t>
      </w:r>
    </w:p>
    <w:p w14:paraId="77865F87" w14:textId="58121B39" w:rsidR="001007F1" w:rsidRDefault="001007F1" w:rsidP="00100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Sakke Rantala, toimitusjohtaja, </w:t>
      </w:r>
      <w:r w:rsidRPr="00A26D70">
        <w:rPr>
          <w:rFonts w:ascii="Arial" w:hAnsi="Arial" w:cs="Arial"/>
        </w:rPr>
        <w:t xml:space="preserve">Tornionlaakson Sähkö Oy, </w:t>
      </w:r>
      <w:hyperlink r:id="rId10" w:history="1">
        <w:r w:rsidRPr="00A26D70">
          <w:rPr>
            <w:rStyle w:val="Hyperlinkki"/>
            <w:rFonts w:ascii="Arial" w:hAnsi="Arial" w:cs="Arial"/>
          </w:rPr>
          <w:t>sakke.rantala@tls.fi</w:t>
        </w:r>
      </w:hyperlink>
      <w:r w:rsidRPr="00A26D70">
        <w:rPr>
          <w:rFonts w:ascii="Arial" w:hAnsi="Arial" w:cs="Arial"/>
        </w:rPr>
        <w:t xml:space="preserve">, </w:t>
      </w:r>
      <w:r w:rsidR="00A33A9D">
        <w:rPr>
          <w:rFonts w:ascii="Arial" w:hAnsi="Arial" w:cs="Arial"/>
        </w:rPr>
        <w:br/>
      </w:r>
      <w:r w:rsidRPr="00A26D70">
        <w:rPr>
          <w:rFonts w:ascii="Arial" w:hAnsi="Arial" w:cs="Arial"/>
        </w:rPr>
        <w:t>puh. +358 40 664 6132</w:t>
      </w:r>
    </w:p>
    <w:p w14:paraId="39402C64" w14:textId="74418C1D" w:rsidR="00783F79" w:rsidRPr="003424DF" w:rsidRDefault="00783F79" w:rsidP="00783F79">
      <w:pPr>
        <w:rPr>
          <w:rFonts w:ascii="Arial" w:hAnsi="Arial" w:cs="Arial"/>
          <w:color w:val="000000"/>
          <w:lang w:eastAsia="en-GB"/>
        </w:rPr>
      </w:pPr>
      <w:r w:rsidRPr="003424DF">
        <w:rPr>
          <w:rFonts w:ascii="Arial" w:hAnsi="Arial" w:cs="Arial"/>
          <w:color w:val="000000" w:themeColor="text1"/>
          <w:lang w:eastAsia="en-GB"/>
        </w:rPr>
        <w:t>Taina Hyppölä</w:t>
      </w:r>
      <w:r>
        <w:rPr>
          <w:rFonts w:ascii="Arial" w:hAnsi="Arial" w:cs="Arial"/>
          <w:color w:val="000000" w:themeColor="text1"/>
          <w:lang w:eastAsia="en-GB"/>
        </w:rPr>
        <w:t xml:space="preserve">, kehitysjohtaja, Downing Suomi, </w:t>
      </w:r>
      <w:hyperlink r:id="rId11" w:history="1">
        <w:r w:rsidRPr="008804BB">
          <w:rPr>
            <w:rStyle w:val="Hyperlinkki"/>
            <w:rFonts w:ascii="Arial" w:hAnsi="Arial" w:cs="Arial"/>
            <w:lang w:eastAsia="en-GB"/>
          </w:rPr>
          <w:t>taina.hyppola@downing.co.uk</w:t>
        </w:r>
      </w:hyperlink>
      <w:r>
        <w:rPr>
          <w:rFonts w:ascii="Arial" w:hAnsi="Arial" w:cs="Arial"/>
          <w:color w:val="000000" w:themeColor="text1"/>
          <w:lang w:eastAsia="en-GB"/>
        </w:rPr>
        <w:t xml:space="preserve">, </w:t>
      </w:r>
      <w:r>
        <w:rPr>
          <w:rFonts w:ascii="Arial" w:hAnsi="Arial" w:cs="Arial"/>
          <w:color w:val="000000" w:themeColor="text1"/>
          <w:lang w:eastAsia="en-GB"/>
        </w:rPr>
        <w:br/>
        <w:t xml:space="preserve">puh. +358 </w:t>
      </w:r>
      <w:r w:rsidRPr="0012420F">
        <w:rPr>
          <w:rFonts w:ascii="Arial" w:hAnsi="Arial" w:cs="Arial"/>
          <w:color w:val="000000" w:themeColor="text1"/>
          <w:lang w:eastAsia="en-GB"/>
        </w:rPr>
        <w:t>41 548 0639</w:t>
      </w:r>
      <w:r w:rsidRPr="003424DF">
        <w:rPr>
          <w:rFonts w:ascii="Arial" w:hAnsi="Arial" w:cs="Arial"/>
          <w:color w:val="000000" w:themeColor="text1"/>
          <w:lang w:eastAsia="en-GB"/>
        </w:rPr>
        <w:t> </w:t>
      </w:r>
    </w:p>
    <w:p w14:paraId="6513A17C" w14:textId="77777777" w:rsidR="001007F1" w:rsidRPr="0012420F" w:rsidRDefault="001007F1" w:rsidP="001007F1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D26FCE5" w14:textId="00256C99" w:rsidR="001007F1" w:rsidRPr="00370E88" w:rsidRDefault="001007F1" w:rsidP="001007F1">
      <w:pPr>
        <w:rPr>
          <w:rFonts w:ascii="Arial" w:hAnsi="Arial" w:cs="Arial"/>
          <w:i/>
          <w:iCs/>
          <w:sz w:val="20"/>
          <w:szCs w:val="20"/>
        </w:rPr>
      </w:pPr>
      <w:r w:rsidRPr="001A20A5">
        <w:rPr>
          <w:rFonts w:ascii="Arial" w:hAnsi="Arial" w:cs="Arial"/>
          <w:b/>
          <w:bCs/>
          <w:i/>
          <w:iCs/>
          <w:sz w:val="20"/>
          <w:szCs w:val="20"/>
        </w:rPr>
        <w:t>Tornionlaakson Voima Oy</w:t>
      </w:r>
      <w:r w:rsidRPr="001A20A5">
        <w:rPr>
          <w:rFonts w:ascii="Arial" w:hAnsi="Arial" w:cs="Arial"/>
          <w:i/>
          <w:iCs/>
          <w:sz w:val="20"/>
          <w:szCs w:val="20"/>
        </w:rPr>
        <w:t xml:space="preserve"> on Tornionlaakson Sähkö Oy:n ja Pohjolan Voima -konserniin kuuluvan PVO-Vesivoima Oy:n puoliksi omistama yhtiö. Tornionlaakson Voima omistaa kolme vesivoimalaitosta Tengeliönjoen vesistössä, Ylitorniolla Portimokosken, Raanujärvellä Jolmankosken ja Sirkkakoskella </w:t>
      </w:r>
      <w:r w:rsidRPr="001A20A5">
        <w:rPr>
          <w:rFonts w:ascii="Arial" w:hAnsi="Arial" w:cs="Arial"/>
          <w:i/>
          <w:iCs/>
          <w:sz w:val="20"/>
          <w:szCs w:val="20"/>
        </w:rPr>
        <w:lastRenderedPageBreak/>
        <w:t>Kaaranneskosken voimalaitokset.</w:t>
      </w:r>
      <w:r w:rsidRPr="00370E88">
        <w:rPr>
          <w:rFonts w:ascii="Arial" w:hAnsi="Arial" w:cs="Arial"/>
          <w:i/>
          <w:iCs/>
          <w:sz w:val="20"/>
          <w:szCs w:val="20"/>
        </w:rPr>
        <w:t xml:space="preserve"> Vuonna 1987 valmistuneen Portimokosken voimalaitoksen teho on 10,5 MW, vuonna 1955 valmistuneen Jolmankosken voimalaitoksen teho on 0,5 MW ja vuonna 1954 valmistuneen Kaaranneskosken voimalaitoksen teho on 3 MW. Voimalaitokset tuottavat yhteensä keskimäärin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901445">
        <w:rPr>
          <w:rFonts w:ascii="Arial" w:hAnsi="Arial" w:cs="Arial"/>
          <w:i/>
          <w:iCs/>
          <w:sz w:val="20"/>
          <w:szCs w:val="20"/>
        </w:rPr>
        <w:t xml:space="preserve">noin </w:t>
      </w:r>
      <w:r w:rsidRPr="00370E88">
        <w:rPr>
          <w:rFonts w:ascii="Arial" w:hAnsi="Arial" w:cs="Arial"/>
          <w:i/>
          <w:iCs/>
          <w:sz w:val="20"/>
          <w:szCs w:val="20"/>
        </w:rPr>
        <w:t>4</w:t>
      </w:r>
      <w:r w:rsidR="00901445">
        <w:rPr>
          <w:rFonts w:ascii="Arial" w:hAnsi="Arial" w:cs="Arial"/>
          <w:i/>
          <w:iCs/>
          <w:sz w:val="20"/>
          <w:szCs w:val="20"/>
        </w:rPr>
        <w:t>5</w:t>
      </w:r>
      <w:r w:rsidRPr="00370E88">
        <w:rPr>
          <w:rFonts w:ascii="Arial" w:hAnsi="Arial" w:cs="Arial"/>
          <w:i/>
          <w:iCs/>
          <w:sz w:val="20"/>
          <w:szCs w:val="20"/>
        </w:rPr>
        <w:t xml:space="preserve"> gigawattituntia sähköä vuodessa</w:t>
      </w:r>
      <w:r>
        <w:rPr>
          <w:rFonts w:ascii="Arial" w:hAnsi="Arial" w:cs="Arial"/>
          <w:i/>
          <w:iCs/>
          <w:sz w:val="20"/>
          <w:szCs w:val="20"/>
        </w:rPr>
        <w:t>, joka on noin 0,3 % Suomessa vesivoimalla tuotetusta sähköstä</w:t>
      </w:r>
      <w:r w:rsidRPr="00370E88">
        <w:rPr>
          <w:rFonts w:ascii="Arial" w:hAnsi="Arial" w:cs="Arial"/>
          <w:i/>
          <w:iCs/>
          <w:sz w:val="20"/>
          <w:szCs w:val="20"/>
        </w:rPr>
        <w:t>.</w:t>
      </w:r>
    </w:p>
    <w:p w14:paraId="1BC0B7C8" w14:textId="18DFBD5B" w:rsidR="001007F1" w:rsidRPr="00B4220E" w:rsidRDefault="001007F1" w:rsidP="001007F1">
      <w:pPr>
        <w:rPr>
          <w:rFonts w:ascii="Arial" w:hAnsi="Arial" w:cs="Arial"/>
          <w:i/>
          <w:iCs/>
          <w:sz w:val="20"/>
          <w:szCs w:val="20"/>
        </w:rPr>
      </w:pPr>
      <w:r w:rsidRPr="2BFA6C71">
        <w:rPr>
          <w:rFonts w:ascii="Arial" w:hAnsi="Arial" w:cs="Arial"/>
          <w:b/>
          <w:bCs/>
          <w:i/>
          <w:iCs/>
          <w:sz w:val="20"/>
          <w:szCs w:val="20"/>
        </w:rPr>
        <w:t>Downing</w:t>
      </w:r>
      <w:r w:rsidRPr="2BFA6C71">
        <w:rPr>
          <w:rFonts w:ascii="Arial" w:hAnsi="Arial" w:cs="Arial"/>
          <w:i/>
          <w:iCs/>
          <w:sz w:val="20"/>
          <w:szCs w:val="20"/>
        </w:rPr>
        <w:t xml:space="preserve"> on sijoitusyhtiö, jolla on yli 35 vuoden kokemus monipuolisten sijoitusratkaisujen tarjoamisesta institutionaalisten sijoittajien, neuvonantajien ja yksityissijoittajien tarpeisiin. Yhtiöllä on viisi toimistoa Isossa-Britanniassa ja Euroopassa, ja se hallinnoi yli 2 miljardin punnan varallisuutta sekä yksityisillä että julkisilla markkinoilla. Tarjontaan kuuluu erilaisia rahastoja, sijoitusyhtiöitä ja sijoitustuotteita. Yksityisillä markkinoilla Downing keskittyy erityisesti uusiutuvaan energiaan, pääomasijoituksiin sekä asuin- ja käyttöomaisuuskiinteistöihin sijoittamiseen. Julkisilla markkinoilla yhtiöllä on joukko erikoistuneita salkunhoitajia, jotka tarjoavat valikoiman erikoistuneita sijoitusratkaisuja. Downing on sitoutunut tuottamaan pitkäjänteistä arvoa ja tarjoamaan houkuttelevia mahdollisuuksia sijoitustuotteidensa koko valikoimassa.</w:t>
      </w:r>
    </w:p>
    <w:p w14:paraId="0079D2C0" w14:textId="77777777" w:rsidR="00E5242D" w:rsidRDefault="00E5242D"/>
    <w:sectPr w:rsidR="00E524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C013" w14:textId="77777777" w:rsidR="008624C0" w:rsidRDefault="008624C0" w:rsidP="00DF669D">
      <w:pPr>
        <w:spacing w:after="0" w:line="240" w:lineRule="auto"/>
      </w:pPr>
      <w:r>
        <w:separator/>
      </w:r>
    </w:p>
  </w:endnote>
  <w:endnote w:type="continuationSeparator" w:id="0">
    <w:p w14:paraId="68780370" w14:textId="77777777" w:rsidR="008624C0" w:rsidRDefault="008624C0" w:rsidP="00D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0923" w14:textId="77777777" w:rsidR="008624C0" w:rsidRDefault="008624C0" w:rsidP="00DF669D">
      <w:pPr>
        <w:spacing w:after="0" w:line="240" w:lineRule="auto"/>
      </w:pPr>
      <w:r>
        <w:separator/>
      </w:r>
    </w:p>
  </w:footnote>
  <w:footnote w:type="continuationSeparator" w:id="0">
    <w:p w14:paraId="3B56DF0B" w14:textId="77777777" w:rsidR="008624C0" w:rsidRDefault="008624C0" w:rsidP="00DF6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F1"/>
    <w:rsid w:val="00046F14"/>
    <w:rsid w:val="00100102"/>
    <w:rsid w:val="001007F1"/>
    <w:rsid w:val="0012420F"/>
    <w:rsid w:val="002A3BA9"/>
    <w:rsid w:val="002B5710"/>
    <w:rsid w:val="002F504E"/>
    <w:rsid w:val="0046226C"/>
    <w:rsid w:val="004A2F9A"/>
    <w:rsid w:val="004F5C7D"/>
    <w:rsid w:val="0050128E"/>
    <w:rsid w:val="00540A47"/>
    <w:rsid w:val="00783F79"/>
    <w:rsid w:val="007D15CE"/>
    <w:rsid w:val="007F7EA9"/>
    <w:rsid w:val="00833A15"/>
    <w:rsid w:val="008624C0"/>
    <w:rsid w:val="00872E6A"/>
    <w:rsid w:val="00877A6E"/>
    <w:rsid w:val="008F4EE1"/>
    <w:rsid w:val="00901445"/>
    <w:rsid w:val="00923B51"/>
    <w:rsid w:val="009634D1"/>
    <w:rsid w:val="00965B79"/>
    <w:rsid w:val="00972C1B"/>
    <w:rsid w:val="009E2E36"/>
    <w:rsid w:val="00A33A9D"/>
    <w:rsid w:val="00A642CF"/>
    <w:rsid w:val="00AA306F"/>
    <w:rsid w:val="00C10795"/>
    <w:rsid w:val="00CA6C93"/>
    <w:rsid w:val="00CF3D65"/>
    <w:rsid w:val="00CF42ED"/>
    <w:rsid w:val="00D002B6"/>
    <w:rsid w:val="00D36220"/>
    <w:rsid w:val="00D72EEE"/>
    <w:rsid w:val="00D83957"/>
    <w:rsid w:val="00DF3AE0"/>
    <w:rsid w:val="00DF669D"/>
    <w:rsid w:val="00E21244"/>
    <w:rsid w:val="00E5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FE58C"/>
  <w15:chartTrackingRefBased/>
  <w15:docId w15:val="{82CA2FA5-48E8-4BE6-97C0-D0A95BEF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007F1"/>
  </w:style>
  <w:style w:type="paragraph" w:styleId="Otsikko1">
    <w:name w:val="heading 1"/>
    <w:basedOn w:val="Normaali"/>
    <w:next w:val="Normaali"/>
    <w:link w:val="Otsikko1Char"/>
    <w:uiPriority w:val="9"/>
    <w:qFormat/>
    <w:rsid w:val="00100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00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00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0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0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0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0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0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0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00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00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00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07F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07F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07F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07F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07F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07F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00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0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0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00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00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007F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007F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007F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0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07F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007F1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007F1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007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007F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007F1"/>
    <w:rPr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DF6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F669D"/>
  </w:style>
  <w:style w:type="paragraph" w:styleId="Alatunniste">
    <w:name w:val="footer"/>
    <w:basedOn w:val="Normaali"/>
    <w:link w:val="AlatunnisteChar"/>
    <w:uiPriority w:val="99"/>
    <w:unhideWhenUsed/>
    <w:rsid w:val="00DF66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F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ina.hyppola@downing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kke.rantala@tls.fi" TargetMode="External"/><Relationship Id="rId4" Type="http://schemas.openxmlformats.org/officeDocument/2006/relationships/styles" Target="styles.xml"/><Relationship Id="rId9" Type="http://schemas.openxmlformats.org/officeDocument/2006/relationships/hyperlink" Target="mailto:jani.pulli@pv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20" ma:contentTypeDescription="Luo uusi asiakirja." ma:contentTypeScope="" ma:versionID="1ef6db7b88331b19ef00cad36778b648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d8b6ea554b51368e108c9be4f130a5f5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_x00e4_ytt_x00f6_ xmlns="8f768635-f9e6-4424-b64f-8f5a5a9dfc75" xsi:nil="true"/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DF99D-5F0E-409C-8EAA-DE99D0B6A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8635-f9e6-4424-b64f-8f5a5a9dfc75"/>
    <ds:schemaRef ds:uri="83aabfd3-83f1-45c2-b872-7ce00e77b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E0CE5-160E-4B39-8B71-A531A4B73813}">
  <ds:schemaRefs>
    <ds:schemaRef ds:uri="http://schemas.microsoft.com/office/2006/metadata/properties"/>
    <ds:schemaRef ds:uri="http://schemas.microsoft.com/office/infopath/2007/PartnerControls"/>
    <ds:schemaRef ds:uri="8f768635-f9e6-4424-b64f-8f5a5a9dfc75"/>
    <ds:schemaRef ds:uri="83aabfd3-83f1-45c2-b872-7ce00e77bb13"/>
  </ds:schemaRefs>
</ds:datastoreItem>
</file>

<file path=customXml/itemProps3.xml><?xml version="1.0" encoding="utf-8"?>
<ds:datastoreItem xmlns:ds="http://schemas.openxmlformats.org/officeDocument/2006/customXml" ds:itemID="{BB6F5341-F5BA-424A-BA07-E9851A2C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Kukka Hannele</dc:creator>
  <cp:keywords/>
  <dc:description/>
  <cp:lastModifiedBy>Kukka Hannele</cp:lastModifiedBy>
  <cp:revision>3</cp:revision>
  <dcterms:created xsi:type="dcterms:W3CDTF">2026-03-25T06:59:00Z</dcterms:created>
  <dcterms:modified xsi:type="dcterms:W3CDTF">2026-03-25T09:13:00Z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0x010100F7C521841161504992C05EE7E4C6F961</vt:lpwstr>
  </property>
  <property fmtid="{D5CDD505-2E9C-101B-9397-08002B2CF9AE}" pid="3" name="MediaServiceImageTags">
    <vt:lpwstr/>
  </property>
</Properties>
</file>